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5045B" w14:textId="77777777" w:rsidR="0079119B" w:rsidRPr="003B112F" w:rsidRDefault="00374364" w:rsidP="00EE569D">
      <w:pPr>
        <w:jc w:val="center"/>
        <w:rPr>
          <w:rFonts w:ascii="Arial" w:hAnsi="Arial" w:cs="Arial"/>
          <w:b/>
          <w:sz w:val="40"/>
          <w:szCs w:val="40"/>
        </w:rPr>
      </w:pPr>
      <w:r w:rsidRPr="003B112F">
        <w:rPr>
          <w:rFonts w:ascii="Arial" w:hAnsi="Arial" w:cs="Arial"/>
          <w:b/>
          <w:sz w:val="40"/>
          <w:szCs w:val="40"/>
        </w:rPr>
        <w:t>Conférence</w:t>
      </w:r>
      <w:r w:rsidR="00926137" w:rsidRPr="003B112F">
        <w:rPr>
          <w:rFonts w:ascii="Arial" w:hAnsi="Arial" w:cs="Arial"/>
          <w:b/>
          <w:sz w:val="40"/>
          <w:szCs w:val="40"/>
        </w:rPr>
        <w:t xml:space="preserve"> des financeurs</w:t>
      </w:r>
      <w:r w:rsidR="00EE569D" w:rsidRPr="003B112F">
        <w:rPr>
          <w:rFonts w:ascii="Arial" w:hAnsi="Arial" w:cs="Arial"/>
          <w:b/>
          <w:sz w:val="40"/>
          <w:szCs w:val="40"/>
        </w:rPr>
        <w:t xml:space="preserve"> de la perte d’Autonomie du Finistère</w:t>
      </w:r>
    </w:p>
    <w:p w14:paraId="7C04CAD5" w14:textId="77777777" w:rsidR="0079119B" w:rsidRPr="003B112F" w:rsidRDefault="0079119B" w:rsidP="00EE569D">
      <w:pPr>
        <w:jc w:val="center"/>
        <w:rPr>
          <w:rFonts w:ascii="Arial" w:hAnsi="Arial" w:cs="Arial"/>
          <w:b/>
          <w:sz w:val="40"/>
          <w:szCs w:val="40"/>
        </w:rPr>
      </w:pPr>
    </w:p>
    <w:p w14:paraId="5EE63AEC" w14:textId="77777777" w:rsidR="00291885" w:rsidRPr="003B112F" w:rsidRDefault="001856EB" w:rsidP="00291885">
      <w:pPr>
        <w:tabs>
          <w:tab w:val="left" w:pos="4788"/>
        </w:tabs>
        <w:contextualSpacing/>
        <w:jc w:val="center"/>
        <w:rPr>
          <w:rFonts w:ascii="Arial" w:hAnsi="Arial" w:cs="Arial"/>
          <w:b/>
          <w:bCs/>
          <w:color w:val="4F81BD" w:themeColor="accent1"/>
          <w:sz w:val="48"/>
          <w:szCs w:val="48"/>
        </w:rPr>
      </w:pPr>
      <w:r w:rsidRPr="003B112F">
        <w:rPr>
          <w:rFonts w:ascii="Arial" w:hAnsi="Arial" w:cs="Arial"/>
          <w:b/>
          <w:bCs/>
          <w:noProof/>
          <w:color w:val="4F81BD" w:themeColor="accent1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7F1E5864" wp14:editId="4A31F129">
            <wp:simplePos x="0" y="0"/>
            <wp:positionH relativeFrom="column">
              <wp:posOffset>2032000</wp:posOffset>
            </wp:positionH>
            <wp:positionV relativeFrom="paragraph">
              <wp:posOffset>220345</wp:posOffset>
            </wp:positionV>
            <wp:extent cx="1209675" cy="1443990"/>
            <wp:effectExtent l="0" t="0" r="9525" b="3810"/>
            <wp:wrapTight wrapText="bothSides">
              <wp:wrapPolygon edited="0">
                <wp:start x="0" y="0"/>
                <wp:lineTo x="0" y="21372"/>
                <wp:lineTo x="21430" y="21372"/>
                <wp:lineTo x="21430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PourBienVieillirBretag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44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6F5F27" w14:textId="77777777" w:rsidR="00291885" w:rsidRPr="003B112F" w:rsidRDefault="00EE569D" w:rsidP="00EE569D">
      <w:pPr>
        <w:tabs>
          <w:tab w:val="left" w:pos="4788"/>
        </w:tabs>
        <w:contextualSpacing/>
        <w:jc w:val="left"/>
        <w:rPr>
          <w:rFonts w:ascii="Arial" w:hAnsi="Arial" w:cs="Arial"/>
          <w:b/>
          <w:bCs/>
          <w:color w:val="4F81BD" w:themeColor="accent1"/>
          <w:sz w:val="48"/>
          <w:szCs w:val="48"/>
        </w:rPr>
      </w:pPr>
      <w:r w:rsidRPr="003B112F">
        <w:rPr>
          <w:rFonts w:ascii="Arial" w:hAnsi="Arial" w:cs="Arial"/>
          <w:b/>
          <w:bCs/>
          <w:noProof/>
          <w:color w:val="85AA03"/>
          <w:sz w:val="17"/>
          <w:szCs w:val="17"/>
        </w:rPr>
        <w:drawing>
          <wp:anchor distT="0" distB="0" distL="114300" distR="114300" simplePos="0" relativeHeight="251658240" behindDoc="0" locked="0" layoutInCell="1" allowOverlap="1" wp14:anchorId="2D05E166" wp14:editId="55A4DD7F">
            <wp:simplePos x="0" y="0"/>
            <wp:positionH relativeFrom="column">
              <wp:posOffset>3644265</wp:posOffset>
            </wp:positionH>
            <wp:positionV relativeFrom="paragraph">
              <wp:posOffset>10160</wp:posOffset>
            </wp:positionV>
            <wp:extent cx="1647825" cy="981075"/>
            <wp:effectExtent l="0" t="0" r="9525" b="9525"/>
            <wp:wrapSquare wrapText="bothSides"/>
            <wp:docPr id="3" name="Image 3" descr="Logo AR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AR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12F">
        <w:rPr>
          <w:rFonts w:ascii="Arial" w:hAnsi="Arial" w:cs="Arial"/>
          <w:noProof/>
          <w:color w:val="333333"/>
        </w:rPr>
        <w:drawing>
          <wp:inline distT="0" distB="0" distL="0" distR="0" wp14:anchorId="30D22A01" wp14:editId="09A22C2D">
            <wp:extent cx="1533525" cy="948690"/>
            <wp:effectExtent l="0" t="0" r="9525" b="3810"/>
            <wp:docPr id="2" name="Image 2" descr="Finistè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istèr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591"/>
                    <a:stretch/>
                  </pic:blipFill>
                  <pic:spPr bwMode="auto">
                    <a:xfrm>
                      <a:off x="0" y="0"/>
                      <a:ext cx="1534091" cy="9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A238D4" w14:textId="77777777" w:rsidR="00291885" w:rsidRPr="003B112F" w:rsidRDefault="00291885" w:rsidP="00291885">
      <w:pPr>
        <w:tabs>
          <w:tab w:val="left" w:pos="4788"/>
        </w:tabs>
        <w:contextualSpacing/>
        <w:jc w:val="center"/>
        <w:rPr>
          <w:rFonts w:ascii="Arial" w:hAnsi="Arial" w:cs="Arial"/>
          <w:b/>
          <w:bCs/>
          <w:color w:val="4F81BD" w:themeColor="accent1"/>
          <w:sz w:val="48"/>
          <w:szCs w:val="48"/>
        </w:rPr>
      </w:pPr>
    </w:p>
    <w:p w14:paraId="326AF8CE" w14:textId="77777777" w:rsidR="00291885" w:rsidRPr="003B112F" w:rsidRDefault="00291885" w:rsidP="00291885">
      <w:pPr>
        <w:tabs>
          <w:tab w:val="left" w:pos="4788"/>
        </w:tabs>
        <w:contextualSpacing/>
        <w:jc w:val="center"/>
        <w:rPr>
          <w:rFonts w:ascii="Arial" w:hAnsi="Arial" w:cs="Arial"/>
          <w:b/>
          <w:bCs/>
          <w:color w:val="4F81BD" w:themeColor="accent1"/>
          <w:sz w:val="48"/>
          <w:szCs w:val="48"/>
        </w:rPr>
      </w:pPr>
    </w:p>
    <w:p w14:paraId="4CD7BDDE" w14:textId="3D77577C" w:rsidR="00926137" w:rsidRPr="003B112F" w:rsidRDefault="00291885" w:rsidP="00291885">
      <w:pPr>
        <w:tabs>
          <w:tab w:val="left" w:pos="4788"/>
        </w:tabs>
        <w:contextualSpacing/>
        <w:jc w:val="center"/>
        <w:rPr>
          <w:rFonts w:ascii="Arial" w:hAnsi="Arial" w:cs="Arial"/>
          <w:b/>
          <w:bCs/>
          <w:color w:val="17365D" w:themeColor="text2" w:themeShade="BF"/>
          <w:sz w:val="48"/>
          <w:szCs w:val="48"/>
        </w:rPr>
      </w:pPr>
      <w:r w:rsidRPr="003B112F">
        <w:rPr>
          <w:rFonts w:ascii="Arial" w:hAnsi="Arial" w:cs="Arial"/>
          <w:b/>
          <w:bCs/>
          <w:color w:val="17365D" w:themeColor="text2" w:themeShade="BF"/>
          <w:sz w:val="48"/>
          <w:szCs w:val="48"/>
        </w:rPr>
        <w:t>A</w:t>
      </w:r>
      <w:r w:rsidR="00926137" w:rsidRPr="003B112F">
        <w:rPr>
          <w:rFonts w:ascii="Arial" w:hAnsi="Arial" w:cs="Arial"/>
          <w:b/>
          <w:bCs/>
          <w:color w:val="17365D" w:themeColor="text2" w:themeShade="BF"/>
          <w:sz w:val="48"/>
          <w:szCs w:val="48"/>
        </w:rPr>
        <w:t>ppel à candidatures</w:t>
      </w:r>
      <w:r w:rsidR="001856EB" w:rsidRPr="003B112F">
        <w:rPr>
          <w:rFonts w:ascii="Arial" w:hAnsi="Arial" w:cs="Arial"/>
          <w:b/>
          <w:bCs/>
          <w:color w:val="17365D" w:themeColor="text2" w:themeShade="BF"/>
          <w:sz w:val="48"/>
          <w:szCs w:val="48"/>
        </w:rPr>
        <w:t xml:space="preserve"> </w:t>
      </w:r>
      <w:r w:rsidR="001856EB" w:rsidRPr="003456F7">
        <w:rPr>
          <w:rFonts w:ascii="Arial" w:hAnsi="Arial" w:cs="Arial"/>
          <w:b/>
          <w:bCs/>
          <w:color w:val="17365D" w:themeColor="text2" w:themeShade="BF"/>
          <w:sz w:val="48"/>
          <w:szCs w:val="48"/>
        </w:rPr>
        <w:t>commun 202</w:t>
      </w:r>
      <w:r w:rsidR="000607AD">
        <w:rPr>
          <w:rFonts w:ascii="Arial" w:hAnsi="Arial" w:cs="Arial"/>
          <w:b/>
          <w:bCs/>
          <w:color w:val="17365D" w:themeColor="text2" w:themeShade="BF"/>
          <w:sz w:val="48"/>
          <w:szCs w:val="48"/>
        </w:rPr>
        <w:t>2</w:t>
      </w:r>
      <w:r w:rsidR="00926137" w:rsidRPr="003456F7">
        <w:rPr>
          <w:rFonts w:ascii="Arial" w:hAnsi="Arial" w:cs="Arial"/>
          <w:b/>
          <w:bCs/>
          <w:color w:val="17365D" w:themeColor="text2" w:themeShade="BF"/>
          <w:sz w:val="48"/>
          <w:szCs w:val="48"/>
        </w:rPr>
        <w:t> </w:t>
      </w:r>
      <w:r w:rsidR="00926137" w:rsidRPr="003B112F">
        <w:rPr>
          <w:rFonts w:ascii="Arial" w:hAnsi="Arial" w:cs="Arial"/>
          <w:b/>
          <w:bCs/>
          <w:color w:val="17365D" w:themeColor="text2" w:themeShade="BF"/>
          <w:sz w:val="48"/>
          <w:szCs w:val="48"/>
        </w:rPr>
        <w:t>:</w:t>
      </w:r>
    </w:p>
    <w:p w14:paraId="0B9BCEFC" w14:textId="77777777" w:rsidR="00291885" w:rsidRPr="003B112F" w:rsidRDefault="00926137" w:rsidP="00291885">
      <w:pPr>
        <w:tabs>
          <w:tab w:val="left" w:pos="4788"/>
        </w:tabs>
        <w:contextualSpacing/>
        <w:jc w:val="center"/>
        <w:rPr>
          <w:rFonts w:ascii="Arial" w:hAnsi="Arial" w:cs="Arial"/>
          <w:b/>
          <w:bCs/>
          <w:color w:val="17365D" w:themeColor="text2" w:themeShade="BF"/>
          <w:sz w:val="48"/>
          <w:szCs w:val="48"/>
        </w:rPr>
      </w:pPr>
      <w:r w:rsidRPr="003B112F">
        <w:rPr>
          <w:rFonts w:ascii="Arial" w:hAnsi="Arial" w:cs="Arial"/>
          <w:b/>
          <w:bCs/>
          <w:color w:val="17365D" w:themeColor="text2" w:themeShade="BF"/>
          <w:sz w:val="48"/>
          <w:szCs w:val="48"/>
        </w:rPr>
        <w:t xml:space="preserve"> Actions de prévention de la perte d’autonomie des personnes âgées de 60 ans et plus résidant dans le Finistère</w:t>
      </w:r>
    </w:p>
    <w:p w14:paraId="73604B26" w14:textId="77777777" w:rsidR="0079119B" w:rsidRPr="003B112F" w:rsidRDefault="0079119B" w:rsidP="0079119B">
      <w:pPr>
        <w:rPr>
          <w:rFonts w:ascii="Arial" w:hAnsi="Arial" w:cs="Arial"/>
          <w:b/>
          <w:sz w:val="18"/>
          <w:szCs w:val="16"/>
        </w:rPr>
      </w:pPr>
    </w:p>
    <w:p w14:paraId="502FD416" w14:textId="77777777" w:rsidR="00291885" w:rsidRPr="003B112F" w:rsidRDefault="00291885" w:rsidP="0079119B">
      <w:pPr>
        <w:rPr>
          <w:rFonts w:ascii="Arial" w:hAnsi="Arial" w:cs="Arial"/>
          <w:b/>
          <w:sz w:val="18"/>
          <w:szCs w:val="16"/>
        </w:rPr>
      </w:pPr>
    </w:p>
    <w:p w14:paraId="55E81D64" w14:textId="77777777" w:rsidR="00291885" w:rsidRPr="003B112F" w:rsidRDefault="00291885" w:rsidP="0079119B">
      <w:pPr>
        <w:rPr>
          <w:rFonts w:ascii="Arial" w:hAnsi="Arial" w:cs="Arial"/>
          <w:b/>
          <w:sz w:val="18"/>
          <w:szCs w:val="16"/>
        </w:rPr>
      </w:pPr>
    </w:p>
    <w:p w14:paraId="44BC7785" w14:textId="77777777" w:rsidR="00291885" w:rsidRPr="003B112F" w:rsidRDefault="00291885" w:rsidP="0079119B">
      <w:pPr>
        <w:rPr>
          <w:rFonts w:ascii="Arial" w:hAnsi="Arial" w:cs="Arial"/>
          <w:b/>
          <w:sz w:val="18"/>
          <w:szCs w:val="16"/>
        </w:rPr>
      </w:pPr>
    </w:p>
    <w:p w14:paraId="0D41FC44" w14:textId="77777777" w:rsidR="00291885" w:rsidRPr="003B112F" w:rsidRDefault="00291885" w:rsidP="0079119B">
      <w:pPr>
        <w:rPr>
          <w:rFonts w:ascii="Arial" w:hAnsi="Arial" w:cs="Arial"/>
          <w:b/>
          <w:sz w:val="18"/>
          <w:szCs w:val="16"/>
        </w:rPr>
      </w:pPr>
    </w:p>
    <w:p w14:paraId="3777731A" w14:textId="77777777" w:rsidR="00291885" w:rsidRPr="003B112F" w:rsidRDefault="00291885" w:rsidP="0079119B">
      <w:pPr>
        <w:rPr>
          <w:rFonts w:ascii="Arial" w:hAnsi="Arial" w:cs="Arial"/>
          <w:b/>
          <w:sz w:val="18"/>
          <w:szCs w:val="16"/>
        </w:rPr>
      </w:pPr>
    </w:p>
    <w:p w14:paraId="7C878156" w14:textId="77777777" w:rsidR="00291885" w:rsidRPr="003B112F" w:rsidRDefault="00291885" w:rsidP="0079119B">
      <w:pPr>
        <w:rPr>
          <w:rFonts w:ascii="Arial" w:hAnsi="Arial" w:cs="Arial"/>
          <w:b/>
          <w:sz w:val="18"/>
          <w:szCs w:val="16"/>
        </w:rPr>
      </w:pPr>
    </w:p>
    <w:p w14:paraId="7579B8B9" w14:textId="77777777" w:rsidR="00291885" w:rsidRPr="003B112F" w:rsidRDefault="00291885" w:rsidP="0079119B">
      <w:pPr>
        <w:rPr>
          <w:rFonts w:ascii="Arial" w:hAnsi="Arial" w:cs="Arial"/>
          <w:b/>
          <w:sz w:val="18"/>
          <w:szCs w:val="16"/>
        </w:rPr>
      </w:pPr>
    </w:p>
    <w:p w14:paraId="59B09468" w14:textId="77777777" w:rsidR="00291885" w:rsidRPr="003B112F" w:rsidRDefault="00291885" w:rsidP="0079119B">
      <w:pPr>
        <w:rPr>
          <w:rFonts w:ascii="Arial" w:hAnsi="Arial" w:cs="Arial"/>
          <w:b/>
          <w:sz w:val="18"/>
          <w:szCs w:val="16"/>
        </w:rPr>
      </w:pPr>
    </w:p>
    <w:p w14:paraId="663A35B7" w14:textId="77777777" w:rsidR="00291885" w:rsidRPr="003B112F" w:rsidRDefault="00291885" w:rsidP="0079119B">
      <w:pPr>
        <w:rPr>
          <w:rFonts w:ascii="Arial" w:hAnsi="Arial" w:cs="Arial"/>
          <w:b/>
          <w:sz w:val="18"/>
          <w:szCs w:val="16"/>
        </w:rPr>
      </w:pPr>
    </w:p>
    <w:p w14:paraId="622BA8D0" w14:textId="77777777" w:rsidR="00291885" w:rsidRPr="003B112F" w:rsidRDefault="00291885" w:rsidP="0079119B">
      <w:pPr>
        <w:rPr>
          <w:rFonts w:ascii="Arial" w:hAnsi="Arial" w:cs="Arial"/>
          <w:b/>
          <w:sz w:val="18"/>
          <w:szCs w:val="16"/>
        </w:rPr>
      </w:pPr>
    </w:p>
    <w:p w14:paraId="3FF80CA7" w14:textId="77777777" w:rsidR="00291885" w:rsidRPr="003B112F" w:rsidRDefault="00291885" w:rsidP="0079119B">
      <w:pPr>
        <w:rPr>
          <w:rFonts w:ascii="Arial" w:hAnsi="Arial" w:cs="Arial"/>
          <w:b/>
          <w:sz w:val="18"/>
          <w:szCs w:val="16"/>
        </w:rPr>
      </w:pPr>
    </w:p>
    <w:p w14:paraId="2A0A3B62" w14:textId="2465B1B5" w:rsidR="00291885" w:rsidRPr="003B112F" w:rsidRDefault="00365CBE" w:rsidP="00365CBE">
      <w:pPr>
        <w:jc w:val="right"/>
        <w:rPr>
          <w:rFonts w:ascii="Arial" w:hAnsi="Arial" w:cs="Arial"/>
          <w:sz w:val="28"/>
          <w:szCs w:val="28"/>
        </w:rPr>
      </w:pPr>
      <w:r w:rsidRPr="003B112F">
        <w:rPr>
          <w:rFonts w:ascii="Arial" w:hAnsi="Arial" w:cs="Arial"/>
          <w:sz w:val="28"/>
          <w:szCs w:val="28"/>
        </w:rPr>
        <w:t xml:space="preserve">Date de publication : </w:t>
      </w:r>
      <w:r w:rsidR="00184061">
        <w:rPr>
          <w:rFonts w:ascii="Arial" w:hAnsi="Arial" w:cs="Arial"/>
          <w:sz w:val="28"/>
          <w:szCs w:val="28"/>
        </w:rPr>
        <w:t>14 janvier 2022</w:t>
      </w:r>
    </w:p>
    <w:p w14:paraId="6594FAD6" w14:textId="77777777" w:rsidR="00365CBE" w:rsidRPr="003B112F" w:rsidRDefault="00365CBE" w:rsidP="00365CBE">
      <w:pPr>
        <w:jc w:val="right"/>
        <w:rPr>
          <w:rFonts w:ascii="Arial" w:hAnsi="Arial" w:cs="Arial"/>
          <w:b/>
          <w:sz w:val="28"/>
          <w:szCs w:val="28"/>
        </w:rPr>
      </w:pPr>
    </w:p>
    <w:p w14:paraId="1F67D496" w14:textId="77777777" w:rsidR="00365CBE" w:rsidRPr="003B112F" w:rsidRDefault="00365CBE" w:rsidP="00365CBE">
      <w:pPr>
        <w:jc w:val="right"/>
        <w:rPr>
          <w:rFonts w:ascii="Arial" w:hAnsi="Arial" w:cs="Arial"/>
          <w:b/>
          <w:sz w:val="28"/>
          <w:szCs w:val="28"/>
        </w:rPr>
      </w:pPr>
    </w:p>
    <w:p w14:paraId="6D534718" w14:textId="0F63A130" w:rsidR="00365CBE" w:rsidRPr="003B112F" w:rsidRDefault="00365CBE" w:rsidP="00365CBE">
      <w:pPr>
        <w:jc w:val="right"/>
        <w:rPr>
          <w:rFonts w:ascii="Arial" w:hAnsi="Arial" w:cs="Arial"/>
          <w:sz w:val="28"/>
          <w:szCs w:val="28"/>
        </w:rPr>
      </w:pPr>
      <w:r w:rsidRPr="003B112F">
        <w:rPr>
          <w:rFonts w:ascii="Arial" w:hAnsi="Arial" w:cs="Arial"/>
          <w:sz w:val="28"/>
          <w:szCs w:val="28"/>
        </w:rPr>
        <w:t>Clôture de réception des dossiers </w:t>
      </w:r>
      <w:r w:rsidR="001209ED" w:rsidRPr="003B112F">
        <w:rPr>
          <w:rFonts w:ascii="Arial" w:hAnsi="Arial" w:cs="Arial"/>
          <w:sz w:val="28"/>
          <w:szCs w:val="28"/>
        </w:rPr>
        <w:t>:</w:t>
      </w:r>
      <w:r w:rsidR="00913164" w:rsidRPr="003B112F">
        <w:rPr>
          <w:rFonts w:ascii="Arial" w:hAnsi="Arial" w:cs="Arial"/>
          <w:sz w:val="28"/>
          <w:szCs w:val="28"/>
        </w:rPr>
        <w:t xml:space="preserve"> </w:t>
      </w:r>
      <w:r w:rsidR="006A0FD3" w:rsidRPr="003B112F">
        <w:rPr>
          <w:rFonts w:ascii="Arial" w:hAnsi="Arial" w:cs="Arial"/>
          <w:sz w:val="28"/>
          <w:szCs w:val="28"/>
        </w:rPr>
        <w:t>1</w:t>
      </w:r>
      <w:r w:rsidR="00184061">
        <w:rPr>
          <w:rFonts w:ascii="Arial" w:hAnsi="Arial" w:cs="Arial"/>
          <w:sz w:val="28"/>
          <w:szCs w:val="28"/>
        </w:rPr>
        <w:t>5</w:t>
      </w:r>
      <w:r w:rsidR="00FF28A9" w:rsidRPr="003B112F">
        <w:rPr>
          <w:rFonts w:ascii="Arial" w:hAnsi="Arial" w:cs="Arial"/>
          <w:sz w:val="28"/>
          <w:szCs w:val="28"/>
        </w:rPr>
        <w:t xml:space="preserve"> </w:t>
      </w:r>
      <w:r w:rsidR="006A0FD3" w:rsidRPr="003B112F">
        <w:rPr>
          <w:rFonts w:ascii="Arial" w:hAnsi="Arial" w:cs="Arial"/>
          <w:sz w:val="28"/>
          <w:szCs w:val="28"/>
        </w:rPr>
        <w:t xml:space="preserve">mars </w:t>
      </w:r>
      <w:r w:rsidR="00913164" w:rsidRPr="003B112F">
        <w:rPr>
          <w:rFonts w:ascii="Arial" w:hAnsi="Arial" w:cs="Arial"/>
          <w:sz w:val="28"/>
          <w:szCs w:val="28"/>
        </w:rPr>
        <w:t>202</w:t>
      </w:r>
      <w:r w:rsidR="00184061">
        <w:rPr>
          <w:rFonts w:ascii="Arial" w:hAnsi="Arial" w:cs="Arial"/>
          <w:sz w:val="28"/>
          <w:szCs w:val="28"/>
        </w:rPr>
        <w:t>2</w:t>
      </w:r>
    </w:p>
    <w:p w14:paraId="2EDB644C" w14:textId="77777777" w:rsidR="00291885" w:rsidRPr="003B112F" w:rsidRDefault="00291885" w:rsidP="0079119B">
      <w:pPr>
        <w:rPr>
          <w:rFonts w:ascii="Arial" w:hAnsi="Arial" w:cs="Arial"/>
          <w:b/>
        </w:rPr>
      </w:pPr>
    </w:p>
    <w:p w14:paraId="31A385C3" w14:textId="77777777" w:rsidR="00291885" w:rsidRPr="003B112F" w:rsidRDefault="00291885" w:rsidP="0079119B">
      <w:pPr>
        <w:rPr>
          <w:rFonts w:ascii="Arial" w:hAnsi="Arial" w:cs="Arial"/>
          <w:b/>
          <w:sz w:val="18"/>
          <w:szCs w:val="16"/>
        </w:rPr>
      </w:pPr>
    </w:p>
    <w:p w14:paraId="694F4E9F" w14:textId="77777777" w:rsidR="00291885" w:rsidRPr="003B112F" w:rsidRDefault="00291885" w:rsidP="0079119B">
      <w:pPr>
        <w:rPr>
          <w:rFonts w:ascii="Arial" w:hAnsi="Arial" w:cs="Arial"/>
          <w:b/>
          <w:sz w:val="18"/>
          <w:szCs w:val="16"/>
        </w:rPr>
      </w:pPr>
    </w:p>
    <w:p w14:paraId="2288203A" w14:textId="77777777" w:rsidR="00291885" w:rsidRPr="003B112F" w:rsidRDefault="00291885" w:rsidP="0079119B">
      <w:pPr>
        <w:rPr>
          <w:rFonts w:ascii="Arial" w:hAnsi="Arial" w:cs="Arial"/>
          <w:b/>
          <w:sz w:val="18"/>
          <w:szCs w:val="16"/>
        </w:rPr>
      </w:pPr>
    </w:p>
    <w:p w14:paraId="5B490B37" w14:textId="77777777" w:rsidR="00926137" w:rsidRPr="003B112F" w:rsidRDefault="00926137" w:rsidP="00C900AC">
      <w:pPr>
        <w:rPr>
          <w:rFonts w:ascii="Arial" w:hAnsi="Arial" w:cs="Arial"/>
          <w:color w:val="002395"/>
          <w:sz w:val="16"/>
          <w:szCs w:val="16"/>
        </w:rPr>
      </w:pPr>
    </w:p>
    <w:p w14:paraId="1C401506" w14:textId="77777777" w:rsidR="00374364" w:rsidRPr="003B112F" w:rsidRDefault="00374364" w:rsidP="00C900AC">
      <w:pPr>
        <w:rPr>
          <w:rFonts w:ascii="Arial" w:hAnsi="Arial" w:cs="Arial"/>
          <w:color w:val="002395"/>
          <w:sz w:val="16"/>
          <w:szCs w:val="16"/>
        </w:rPr>
      </w:pPr>
    </w:p>
    <w:p w14:paraId="61734B10" w14:textId="77777777" w:rsidR="00374364" w:rsidRPr="003B112F" w:rsidRDefault="00374364" w:rsidP="00C900AC">
      <w:pPr>
        <w:rPr>
          <w:rFonts w:ascii="Arial" w:hAnsi="Arial" w:cs="Arial"/>
          <w:color w:val="002395"/>
          <w:sz w:val="16"/>
          <w:szCs w:val="16"/>
        </w:rPr>
      </w:pPr>
    </w:p>
    <w:p w14:paraId="1F139462" w14:textId="77777777" w:rsidR="00374364" w:rsidRPr="003B112F" w:rsidRDefault="00374364" w:rsidP="00C900AC">
      <w:pPr>
        <w:rPr>
          <w:rFonts w:ascii="Arial" w:hAnsi="Arial" w:cs="Arial"/>
          <w:color w:val="002395"/>
          <w:sz w:val="16"/>
          <w:szCs w:val="16"/>
        </w:rPr>
      </w:pPr>
    </w:p>
    <w:p w14:paraId="4D3038D6" w14:textId="266D7492" w:rsidR="00374364" w:rsidRPr="003B112F" w:rsidRDefault="00374364" w:rsidP="00C900AC">
      <w:pPr>
        <w:rPr>
          <w:rFonts w:ascii="Arial" w:hAnsi="Arial" w:cs="Arial"/>
        </w:rPr>
      </w:pPr>
    </w:p>
    <w:p w14:paraId="501DC5ED" w14:textId="77777777" w:rsidR="00012810" w:rsidRPr="003B112F" w:rsidRDefault="00012810" w:rsidP="00C900AC">
      <w:pPr>
        <w:rPr>
          <w:rFonts w:ascii="Arial" w:hAnsi="Arial" w:cs="Arial"/>
        </w:rPr>
      </w:pPr>
    </w:p>
    <w:p w14:paraId="4E013D49" w14:textId="77777777" w:rsidR="00733EEA" w:rsidRPr="003B112F" w:rsidRDefault="00733EEA" w:rsidP="00C900AC">
      <w:pPr>
        <w:rPr>
          <w:rFonts w:ascii="Arial" w:hAnsi="Arial" w:cs="Arial"/>
        </w:rPr>
      </w:pPr>
    </w:p>
    <w:p w14:paraId="209907AB" w14:textId="77777777" w:rsidR="00733EEA" w:rsidRDefault="00733EEA" w:rsidP="00C900AC">
      <w:pPr>
        <w:rPr>
          <w:rFonts w:ascii="Arial" w:hAnsi="Arial" w:cs="Arial"/>
        </w:rPr>
      </w:pPr>
    </w:p>
    <w:p w14:paraId="5FCDAA63" w14:textId="77777777" w:rsidR="003B112F" w:rsidRPr="003B112F" w:rsidRDefault="003B112F" w:rsidP="00C900AC">
      <w:pPr>
        <w:rPr>
          <w:rFonts w:ascii="Arial" w:hAnsi="Arial" w:cs="Arial"/>
        </w:rPr>
      </w:pPr>
    </w:p>
    <w:p w14:paraId="29C7DF0C" w14:textId="77777777" w:rsidR="00926137" w:rsidRPr="003B112F" w:rsidRDefault="00926137" w:rsidP="00C900AC">
      <w:pPr>
        <w:rPr>
          <w:rFonts w:ascii="Arial" w:hAnsi="Arial" w:cs="Arial"/>
          <w:b/>
          <w:sz w:val="18"/>
          <w:szCs w:val="16"/>
        </w:rPr>
      </w:pPr>
    </w:p>
    <w:p w14:paraId="73C4A47A" w14:textId="77777777" w:rsidR="00EE569D" w:rsidRPr="003B112F" w:rsidRDefault="00EE569D" w:rsidP="00C900AC">
      <w:pPr>
        <w:rPr>
          <w:rFonts w:ascii="Arial" w:hAnsi="Arial" w:cs="Arial"/>
          <w:b/>
          <w:sz w:val="18"/>
          <w:szCs w:val="16"/>
        </w:rPr>
      </w:pPr>
    </w:p>
    <w:p w14:paraId="59E6C358" w14:textId="77777777" w:rsidR="000C6EE4" w:rsidRDefault="000C6EE4" w:rsidP="00291885">
      <w:pPr>
        <w:rPr>
          <w:rFonts w:ascii="Arial" w:hAnsi="Arial" w:cs="Arial"/>
          <w:b/>
          <w:sz w:val="18"/>
          <w:szCs w:val="16"/>
        </w:rPr>
      </w:pPr>
    </w:p>
    <w:p w14:paraId="700E7ACB" w14:textId="77777777" w:rsidR="003B112F" w:rsidRDefault="003B112F" w:rsidP="00291885">
      <w:pPr>
        <w:rPr>
          <w:rFonts w:ascii="Arial" w:hAnsi="Arial" w:cs="Arial"/>
          <w:b/>
          <w:sz w:val="18"/>
          <w:szCs w:val="16"/>
        </w:rPr>
      </w:pPr>
    </w:p>
    <w:p w14:paraId="04E0FDE2" w14:textId="77777777" w:rsidR="00291885" w:rsidRPr="00DC3049" w:rsidRDefault="00291885" w:rsidP="00D7406A">
      <w:pPr>
        <w:jc w:val="left"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DC3049">
        <w:rPr>
          <w:rFonts w:ascii="Arial" w:hAnsi="Arial" w:cs="Arial"/>
          <w:b/>
          <w:bCs/>
          <w:color w:val="1F497D" w:themeColor="text2"/>
          <w:sz w:val="28"/>
          <w:szCs w:val="28"/>
        </w:rPr>
        <w:t>Contexte</w:t>
      </w:r>
    </w:p>
    <w:p w14:paraId="467884B1" w14:textId="77777777" w:rsidR="00291885" w:rsidRPr="003B112F" w:rsidRDefault="00291885" w:rsidP="00D7406A">
      <w:pPr>
        <w:tabs>
          <w:tab w:val="left" w:pos="4788"/>
        </w:tabs>
        <w:contextualSpacing/>
        <w:jc w:val="left"/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18875FFB" w14:textId="77777777" w:rsidR="00291885" w:rsidRPr="003B112F" w:rsidRDefault="00926137" w:rsidP="00D7406A">
      <w:pPr>
        <w:ind w:firstLine="709"/>
        <w:rPr>
          <w:rFonts w:ascii="Arial" w:hAnsi="Arial" w:cs="Arial"/>
          <w:sz w:val="22"/>
          <w:szCs w:val="22"/>
        </w:rPr>
      </w:pPr>
      <w:r w:rsidRPr="003B112F">
        <w:rPr>
          <w:rFonts w:ascii="Arial" w:hAnsi="Arial" w:cs="Arial"/>
          <w:sz w:val="22"/>
          <w:szCs w:val="22"/>
        </w:rPr>
        <w:t>La loi relative à l’adaptation de la société au vieillissement du 28 décembre 2015 a prévu l’installation dans chaque département d’une conférence des financeurs de la prévention de la perte d’autonomie</w:t>
      </w:r>
      <w:r w:rsidR="00655C56" w:rsidRPr="003B112F">
        <w:rPr>
          <w:rFonts w:ascii="Arial" w:hAnsi="Arial" w:cs="Arial"/>
          <w:sz w:val="22"/>
          <w:szCs w:val="22"/>
        </w:rPr>
        <w:t xml:space="preserve"> visant à coordonner le financement des actions de prévention individuelles ou collectives destinées aux personnes âgées.</w:t>
      </w:r>
    </w:p>
    <w:p w14:paraId="1C79E652" w14:textId="77777777" w:rsidR="00926137" w:rsidRPr="003B112F" w:rsidRDefault="00926137" w:rsidP="00D7406A">
      <w:pPr>
        <w:rPr>
          <w:rFonts w:ascii="Arial" w:hAnsi="Arial" w:cs="Arial"/>
          <w:sz w:val="22"/>
          <w:szCs w:val="22"/>
        </w:rPr>
      </w:pPr>
    </w:p>
    <w:p w14:paraId="0B858BDE" w14:textId="6CBFB9D6" w:rsidR="00655C56" w:rsidRPr="003B112F" w:rsidRDefault="00926137" w:rsidP="00D7406A">
      <w:pPr>
        <w:ind w:firstLine="709"/>
        <w:rPr>
          <w:rFonts w:ascii="Arial" w:hAnsi="Arial" w:cs="Arial"/>
          <w:sz w:val="22"/>
          <w:szCs w:val="22"/>
        </w:rPr>
      </w:pPr>
      <w:r w:rsidRPr="003B112F">
        <w:rPr>
          <w:rFonts w:ascii="Arial" w:hAnsi="Arial" w:cs="Arial"/>
          <w:sz w:val="22"/>
          <w:szCs w:val="22"/>
        </w:rPr>
        <w:t>Dans le département</w:t>
      </w:r>
      <w:r w:rsidR="008C3598" w:rsidRPr="003B112F">
        <w:rPr>
          <w:rFonts w:ascii="Arial" w:hAnsi="Arial" w:cs="Arial"/>
          <w:sz w:val="22"/>
          <w:szCs w:val="22"/>
        </w:rPr>
        <w:t xml:space="preserve"> du Finistère, cette Conférence a été </w:t>
      </w:r>
      <w:r w:rsidR="007B0559" w:rsidRPr="003B112F">
        <w:rPr>
          <w:rFonts w:ascii="Arial" w:hAnsi="Arial" w:cs="Arial"/>
          <w:sz w:val="22"/>
          <w:szCs w:val="22"/>
        </w:rPr>
        <w:t>installée le 7 juin 2016 et se</w:t>
      </w:r>
      <w:r w:rsidR="001C26FE" w:rsidRPr="003B112F">
        <w:rPr>
          <w:rFonts w:ascii="Arial" w:hAnsi="Arial" w:cs="Arial"/>
          <w:sz w:val="22"/>
          <w:szCs w:val="22"/>
        </w:rPr>
        <w:t xml:space="preserve"> mobilis</w:t>
      </w:r>
      <w:r w:rsidR="001B7860" w:rsidRPr="003B112F">
        <w:rPr>
          <w:rFonts w:ascii="Arial" w:hAnsi="Arial" w:cs="Arial"/>
          <w:sz w:val="22"/>
          <w:szCs w:val="22"/>
        </w:rPr>
        <w:t xml:space="preserve">e afin de lancer </w:t>
      </w:r>
      <w:r w:rsidRPr="003B112F">
        <w:rPr>
          <w:rFonts w:ascii="Arial" w:hAnsi="Arial" w:cs="Arial"/>
          <w:sz w:val="22"/>
          <w:szCs w:val="22"/>
        </w:rPr>
        <w:t>un appel à candidature</w:t>
      </w:r>
      <w:r w:rsidR="001B7860" w:rsidRPr="003B112F">
        <w:rPr>
          <w:rFonts w:ascii="Arial" w:hAnsi="Arial" w:cs="Arial"/>
          <w:sz w:val="22"/>
          <w:szCs w:val="22"/>
        </w:rPr>
        <w:t>s,</w:t>
      </w:r>
      <w:r w:rsidR="00D00F54" w:rsidRPr="003B112F">
        <w:rPr>
          <w:rFonts w:ascii="Arial" w:hAnsi="Arial" w:cs="Arial"/>
          <w:sz w:val="22"/>
          <w:szCs w:val="22"/>
        </w:rPr>
        <w:t xml:space="preserve"> destiné à</w:t>
      </w:r>
      <w:r w:rsidR="003C4F66" w:rsidRPr="003B112F">
        <w:rPr>
          <w:rFonts w:ascii="Arial" w:hAnsi="Arial" w:cs="Arial"/>
          <w:sz w:val="22"/>
          <w:szCs w:val="22"/>
        </w:rPr>
        <w:t xml:space="preserve"> apporter un concours financier à des actions</w:t>
      </w:r>
      <w:r w:rsidR="00655C56" w:rsidRPr="003B112F">
        <w:rPr>
          <w:rFonts w:ascii="Arial" w:hAnsi="Arial" w:cs="Arial"/>
          <w:sz w:val="22"/>
          <w:szCs w:val="22"/>
        </w:rPr>
        <w:t xml:space="preserve"> promouvant un vieillissement actif et</w:t>
      </w:r>
      <w:r w:rsidR="003C4F66" w:rsidRPr="003B112F">
        <w:rPr>
          <w:rFonts w:ascii="Arial" w:hAnsi="Arial" w:cs="Arial"/>
          <w:sz w:val="22"/>
          <w:szCs w:val="22"/>
        </w:rPr>
        <w:t xml:space="preserve"> favorisant le</w:t>
      </w:r>
      <w:r w:rsidR="00655C56" w:rsidRPr="003B112F">
        <w:rPr>
          <w:rFonts w:ascii="Arial" w:hAnsi="Arial" w:cs="Arial"/>
          <w:sz w:val="22"/>
          <w:szCs w:val="22"/>
        </w:rPr>
        <w:t xml:space="preserve"> maintien</w:t>
      </w:r>
      <w:r w:rsidR="003C4F66" w:rsidRPr="003B112F">
        <w:rPr>
          <w:rFonts w:ascii="Arial" w:hAnsi="Arial" w:cs="Arial"/>
          <w:sz w:val="22"/>
          <w:szCs w:val="22"/>
        </w:rPr>
        <w:t xml:space="preserve"> à domicile</w:t>
      </w:r>
      <w:r w:rsidR="00D00F54" w:rsidRPr="003B112F">
        <w:rPr>
          <w:rFonts w:ascii="Arial" w:hAnsi="Arial" w:cs="Arial"/>
          <w:sz w:val="22"/>
          <w:szCs w:val="22"/>
        </w:rPr>
        <w:t>, en complément des prestations légales et réglementaires</w:t>
      </w:r>
      <w:r w:rsidR="00574681" w:rsidRPr="003B112F">
        <w:rPr>
          <w:rFonts w:ascii="Arial" w:hAnsi="Arial" w:cs="Arial"/>
          <w:sz w:val="22"/>
          <w:szCs w:val="22"/>
        </w:rPr>
        <w:t>.</w:t>
      </w:r>
    </w:p>
    <w:p w14:paraId="1D538058" w14:textId="77777777" w:rsidR="00E10B88" w:rsidRPr="003B112F" w:rsidRDefault="00E10B88" w:rsidP="00D7406A">
      <w:pPr>
        <w:rPr>
          <w:rFonts w:ascii="Arial" w:hAnsi="Arial" w:cs="Arial"/>
          <w:b/>
          <w:bCs/>
          <w:color w:val="76923C" w:themeColor="accent3" w:themeShade="BF"/>
          <w:sz w:val="22"/>
          <w:szCs w:val="22"/>
        </w:rPr>
      </w:pPr>
    </w:p>
    <w:p w14:paraId="276F6864" w14:textId="33195F53" w:rsidR="001856EB" w:rsidRPr="003B112F" w:rsidRDefault="00CC5784" w:rsidP="00D7406A">
      <w:pPr>
        <w:ind w:firstLine="709"/>
        <w:rPr>
          <w:rFonts w:ascii="Arial" w:hAnsi="Arial" w:cs="Arial"/>
          <w:color w:val="000000" w:themeColor="text1"/>
          <w:sz w:val="22"/>
          <w:szCs w:val="22"/>
        </w:rPr>
      </w:pPr>
      <w:r w:rsidRPr="003B112F">
        <w:rPr>
          <w:rFonts w:ascii="Arial" w:hAnsi="Arial" w:cs="Arial"/>
          <w:color w:val="000000" w:themeColor="text1"/>
          <w:sz w:val="22"/>
          <w:szCs w:val="22"/>
        </w:rPr>
        <w:t>D</w:t>
      </w:r>
      <w:r w:rsidR="006A0FD3" w:rsidRPr="003B112F">
        <w:rPr>
          <w:rFonts w:ascii="Arial" w:hAnsi="Arial" w:cs="Arial"/>
          <w:color w:val="000000" w:themeColor="text1"/>
          <w:sz w:val="22"/>
          <w:szCs w:val="22"/>
        </w:rPr>
        <w:t xml:space="preserve">epuis </w:t>
      </w:r>
      <w:r w:rsidR="001856EB" w:rsidRPr="003B112F">
        <w:rPr>
          <w:rFonts w:ascii="Arial" w:hAnsi="Arial" w:cs="Arial"/>
          <w:color w:val="000000" w:themeColor="text1"/>
          <w:sz w:val="22"/>
          <w:szCs w:val="22"/>
        </w:rPr>
        <w:t xml:space="preserve">2020, la Conférence des Financeurs 29, </w:t>
      </w:r>
      <w:r w:rsidR="00913164" w:rsidRPr="003B112F">
        <w:rPr>
          <w:rFonts w:ascii="Arial" w:hAnsi="Arial" w:cs="Arial"/>
          <w:color w:val="000000" w:themeColor="text1"/>
          <w:sz w:val="22"/>
          <w:szCs w:val="22"/>
        </w:rPr>
        <w:t xml:space="preserve">le Conseil Départemental 29, </w:t>
      </w:r>
      <w:r w:rsidR="008C3598" w:rsidRPr="003B112F">
        <w:rPr>
          <w:rFonts w:ascii="Arial" w:hAnsi="Arial" w:cs="Arial"/>
          <w:color w:val="000000" w:themeColor="text1"/>
          <w:sz w:val="22"/>
          <w:szCs w:val="22"/>
        </w:rPr>
        <w:t>l’association « P</w:t>
      </w:r>
      <w:r w:rsidR="001856EB" w:rsidRPr="003B112F">
        <w:rPr>
          <w:rFonts w:ascii="Arial" w:hAnsi="Arial" w:cs="Arial"/>
          <w:color w:val="000000" w:themeColor="text1"/>
          <w:sz w:val="22"/>
          <w:szCs w:val="22"/>
        </w:rPr>
        <w:t>our bien vieillir Bretagne</w:t>
      </w:r>
      <w:r w:rsidR="008C3598" w:rsidRPr="003B112F">
        <w:rPr>
          <w:rFonts w:ascii="Arial" w:hAnsi="Arial" w:cs="Arial"/>
          <w:color w:val="000000" w:themeColor="text1"/>
          <w:sz w:val="22"/>
          <w:szCs w:val="22"/>
        </w:rPr>
        <w:t> »</w:t>
      </w:r>
      <w:r w:rsidR="001856EB" w:rsidRPr="003B112F">
        <w:rPr>
          <w:rFonts w:ascii="Arial" w:hAnsi="Arial" w:cs="Arial"/>
          <w:color w:val="000000" w:themeColor="text1"/>
          <w:sz w:val="22"/>
          <w:szCs w:val="22"/>
        </w:rPr>
        <w:t>, association portée par l’inter-régime (</w:t>
      </w:r>
      <w:proofErr w:type="spellStart"/>
      <w:r w:rsidR="001856EB" w:rsidRPr="003B112F">
        <w:rPr>
          <w:rFonts w:ascii="Arial" w:hAnsi="Arial" w:cs="Arial"/>
          <w:color w:val="000000" w:themeColor="text1"/>
          <w:sz w:val="22"/>
          <w:szCs w:val="22"/>
        </w:rPr>
        <w:t>CARSAT</w:t>
      </w:r>
      <w:proofErr w:type="spellEnd"/>
      <w:r w:rsidR="00913164" w:rsidRPr="003B112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1856EB" w:rsidRPr="003B112F">
        <w:rPr>
          <w:rFonts w:ascii="Arial" w:hAnsi="Arial" w:cs="Arial"/>
          <w:color w:val="000000" w:themeColor="text1"/>
          <w:sz w:val="22"/>
          <w:szCs w:val="22"/>
        </w:rPr>
        <w:t>MSA</w:t>
      </w:r>
      <w:proofErr w:type="spellEnd"/>
      <w:r w:rsidR="00913164" w:rsidRPr="003B112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913164" w:rsidRPr="003B112F">
        <w:rPr>
          <w:rFonts w:ascii="Arial" w:hAnsi="Arial" w:cs="Arial"/>
          <w:color w:val="000000" w:themeColor="text1"/>
          <w:sz w:val="22"/>
          <w:szCs w:val="22"/>
        </w:rPr>
        <w:t>CNRACL</w:t>
      </w:r>
      <w:proofErr w:type="spellEnd"/>
      <w:r w:rsidR="00913164" w:rsidRPr="003B112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913164" w:rsidRPr="003B112F">
        <w:rPr>
          <w:rFonts w:ascii="Arial" w:hAnsi="Arial" w:cs="Arial"/>
          <w:color w:val="000000" w:themeColor="text1"/>
          <w:sz w:val="22"/>
          <w:szCs w:val="22"/>
        </w:rPr>
        <w:t>Ircantec</w:t>
      </w:r>
      <w:proofErr w:type="spellEnd"/>
      <w:r w:rsidR="001856EB" w:rsidRPr="003B112F">
        <w:rPr>
          <w:rFonts w:ascii="Arial" w:hAnsi="Arial" w:cs="Arial"/>
          <w:color w:val="000000" w:themeColor="text1"/>
          <w:sz w:val="22"/>
          <w:szCs w:val="22"/>
        </w:rPr>
        <w:t xml:space="preserve">), et l’ARS </w:t>
      </w:r>
      <w:r w:rsidR="006A0FD3" w:rsidRPr="003B112F">
        <w:rPr>
          <w:rFonts w:ascii="Arial" w:hAnsi="Arial" w:cs="Arial"/>
          <w:color w:val="000000" w:themeColor="text1"/>
          <w:sz w:val="22"/>
          <w:szCs w:val="22"/>
        </w:rPr>
        <w:t>publient</w:t>
      </w:r>
      <w:r w:rsidR="001856EB" w:rsidRPr="003B112F">
        <w:rPr>
          <w:rFonts w:ascii="Arial" w:hAnsi="Arial" w:cs="Arial"/>
          <w:color w:val="000000" w:themeColor="text1"/>
          <w:sz w:val="22"/>
          <w:szCs w:val="22"/>
        </w:rPr>
        <w:t xml:space="preserve"> un appel à candidatures commun permettant de renforcer l’impact et la visibilité des offres de prévention existantes, tout en assurant une simplification des démarches pour les promoteurs</w:t>
      </w:r>
      <w:r w:rsidR="008C3598" w:rsidRPr="003B112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B030071" w14:textId="70B4DC9A" w:rsidR="00FD6E79" w:rsidRPr="003B112F" w:rsidRDefault="00FD6E79" w:rsidP="00D7406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804958C" w14:textId="5FDEFFCD" w:rsidR="001856EB" w:rsidRPr="003B112F" w:rsidRDefault="00EF5221" w:rsidP="00D7406A">
      <w:pPr>
        <w:ind w:firstLine="709"/>
        <w:rPr>
          <w:rFonts w:ascii="Arial" w:hAnsi="Arial" w:cs="Arial"/>
          <w:sz w:val="22"/>
          <w:szCs w:val="22"/>
        </w:rPr>
      </w:pPr>
      <w:r w:rsidRPr="003B112F">
        <w:rPr>
          <w:rFonts w:ascii="Arial" w:hAnsi="Arial" w:cs="Arial"/>
          <w:sz w:val="22"/>
          <w:szCs w:val="22"/>
        </w:rPr>
        <w:t xml:space="preserve">Compte tenu du contexte sanitaire lié à la crise COVID-19, le présent cahier des charges tient compte des contraintes et des impacts potentiels dans la mise en œuvre des actions en direction du public </w:t>
      </w:r>
      <w:r w:rsidR="00675D48" w:rsidRPr="003B112F">
        <w:rPr>
          <w:rFonts w:ascii="Arial" w:hAnsi="Arial" w:cs="Arial"/>
          <w:sz w:val="22"/>
          <w:szCs w:val="22"/>
        </w:rPr>
        <w:t>cible.</w:t>
      </w:r>
    </w:p>
    <w:p w14:paraId="42E66F6F" w14:textId="77777777" w:rsidR="00EF5221" w:rsidRPr="003B112F" w:rsidRDefault="00EF5221" w:rsidP="00FF28A9">
      <w:pPr>
        <w:rPr>
          <w:rFonts w:ascii="Arial" w:hAnsi="Arial" w:cs="Arial"/>
          <w:sz w:val="22"/>
          <w:szCs w:val="22"/>
        </w:rPr>
      </w:pPr>
    </w:p>
    <w:p w14:paraId="49ADEA49" w14:textId="77777777" w:rsidR="00365CBE" w:rsidRPr="00DC3049" w:rsidRDefault="00291885" w:rsidP="00291885">
      <w:pPr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DC3049">
        <w:rPr>
          <w:rFonts w:ascii="Arial" w:hAnsi="Arial" w:cs="Arial"/>
          <w:b/>
          <w:bCs/>
          <w:color w:val="1F497D" w:themeColor="text2"/>
          <w:sz w:val="28"/>
          <w:szCs w:val="28"/>
        </w:rPr>
        <w:t>Objectifs de l’appel à candidatures</w:t>
      </w:r>
    </w:p>
    <w:p w14:paraId="3001C2FE" w14:textId="77777777" w:rsidR="00E25940" w:rsidRPr="003B112F" w:rsidRDefault="00E25940" w:rsidP="00291885">
      <w:pPr>
        <w:rPr>
          <w:rFonts w:ascii="Arial" w:hAnsi="Arial" w:cs="Arial"/>
          <w:b/>
          <w:bCs/>
          <w:color w:val="1F497D" w:themeColor="text2"/>
          <w:sz w:val="22"/>
          <w:szCs w:val="22"/>
        </w:rPr>
      </w:pPr>
    </w:p>
    <w:p w14:paraId="4EA26742" w14:textId="767CBA3D" w:rsidR="000C64BB" w:rsidRDefault="00F541D2" w:rsidP="004B63CF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91885" w:rsidRPr="003B112F">
        <w:rPr>
          <w:rFonts w:ascii="Arial" w:hAnsi="Arial" w:cs="Arial"/>
          <w:sz w:val="22"/>
          <w:szCs w:val="22"/>
        </w:rPr>
        <w:t xml:space="preserve">Le présent appel à candidatures vise à </w:t>
      </w:r>
      <w:r w:rsidR="00143326" w:rsidRPr="003B112F">
        <w:rPr>
          <w:rFonts w:ascii="Arial" w:hAnsi="Arial" w:cs="Arial"/>
          <w:sz w:val="22"/>
          <w:szCs w:val="22"/>
        </w:rPr>
        <w:t>impulser et soutenir des actions</w:t>
      </w:r>
      <w:r w:rsidR="00986061" w:rsidRPr="003B112F">
        <w:rPr>
          <w:rFonts w:ascii="Arial" w:hAnsi="Arial" w:cs="Arial"/>
          <w:sz w:val="22"/>
          <w:szCs w:val="22"/>
        </w:rPr>
        <w:t xml:space="preserve"> collectives</w:t>
      </w:r>
      <w:r w:rsidR="00143326" w:rsidRPr="003B112F">
        <w:rPr>
          <w:rFonts w:ascii="Arial" w:hAnsi="Arial" w:cs="Arial"/>
          <w:sz w:val="22"/>
          <w:szCs w:val="22"/>
        </w:rPr>
        <w:t xml:space="preserve"> de prévention de la perte d’autonomie des </w:t>
      </w:r>
      <w:r w:rsidR="001E65DE" w:rsidRPr="003B112F">
        <w:rPr>
          <w:rFonts w:ascii="Arial" w:hAnsi="Arial" w:cs="Arial"/>
          <w:sz w:val="22"/>
          <w:szCs w:val="22"/>
        </w:rPr>
        <w:t>personnes âgées</w:t>
      </w:r>
      <w:r w:rsidR="00143326" w:rsidRPr="003B112F">
        <w:rPr>
          <w:rFonts w:ascii="Arial" w:hAnsi="Arial" w:cs="Arial"/>
          <w:sz w:val="22"/>
          <w:szCs w:val="22"/>
        </w:rPr>
        <w:t xml:space="preserve"> de 60 ans et plus</w:t>
      </w:r>
      <w:r w:rsidR="00D00F54" w:rsidRPr="003B112F">
        <w:rPr>
          <w:rFonts w:ascii="Arial" w:hAnsi="Arial" w:cs="Arial"/>
          <w:sz w:val="22"/>
          <w:szCs w:val="22"/>
        </w:rPr>
        <w:t xml:space="preserve"> vivant à domicile en Finistère.</w:t>
      </w:r>
      <w:r w:rsidR="000C64BB" w:rsidRPr="003B112F">
        <w:rPr>
          <w:rFonts w:ascii="Arial" w:hAnsi="Arial" w:cs="Arial"/>
          <w:sz w:val="22"/>
          <w:szCs w:val="22"/>
        </w:rPr>
        <w:t xml:space="preserve"> Il a pour objectif de développer le « bien vieillir » par des actions favorisant notamment le bien-être, la qualité de vie, le lien social</w:t>
      </w:r>
      <w:r w:rsidR="00655C56" w:rsidRPr="003B112F">
        <w:rPr>
          <w:rFonts w:ascii="Arial" w:hAnsi="Arial" w:cs="Arial"/>
          <w:sz w:val="22"/>
          <w:szCs w:val="22"/>
        </w:rPr>
        <w:t>, la prévention en santé, etc</w:t>
      </w:r>
      <w:r w:rsidR="000C64BB" w:rsidRPr="003B112F">
        <w:rPr>
          <w:rFonts w:ascii="Arial" w:hAnsi="Arial" w:cs="Arial"/>
          <w:sz w:val="22"/>
          <w:szCs w:val="22"/>
        </w:rPr>
        <w:t>.</w:t>
      </w:r>
    </w:p>
    <w:p w14:paraId="2A01BCA8" w14:textId="77777777" w:rsidR="00F541D2" w:rsidRPr="003B112F" w:rsidRDefault="00F541D2" w:rsidP="004B63CF">
      <w:pPr>
        <w:contextualSpacing/>
        <w:rPr>
          <w:rFonts w:ascii="Arial" w:hAnsi="Arial" w:cs="Arial"/>
          <w:sz w:val="22"/>
          <w:szCs w:val="22"/>
        </w:rPr>
      </w:pPr>
    </w:p>
    <w:p w14:paraId="516EF00D" w14:textId="7129DCB8" w:rsidR="00EA5791" w:rsidRPr="003B112F" w:rsidRDefault="00F541D2" w:rsidP="004B63CF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1253E" w:rsidRPr="003B112F">
        <w:rPr>
          <w:rFonts w:ascii="Arial" w:hAnsi="Arial" w:cs="Arial"/>
          <w:sz w:val="22"/>
          <w:szCs w:val="22"/>
        </w:rPr>
        <w:t>L’appel à candidatures répond au diagnostic réalisé par l’Observatoire départemental du vieillissement porté par l’</w:t>
      </w:r>
      <w:proofErr w:type="spellStart"/>
      <w:r w:rsidR="0071253E" w:rsidRPr="003B112F">
        <w:rPr>
          <w:rFonts w:ascii="Arial" w:hAnsi="Arial" w:cs="Arial"/>
          <w:sz w:val="22"/>
          <w:szCs w:val="22"/>
        </w:rPr>
        <w:t>ADEUPA</w:t>
      </w:r>
      <w:proofErr w:type="spellEnd"/>
      <w:r w:rsidR="0071253E" w:rsidRPr="003B112F">
        <w:rPr>
          <w:rFonts w:ascii="Arial" w:hAnsi="Arial" w:cs="Arial"/>
          <w:sz w:val="22"/>
          <w:szCs w:val="22"/>
        </w:rPr>
        <w:t xml:space="preserve"> et s’inscrit dans le cadre du programme coordonné de financement notamment autour de l’axe 6 « Les actions collectives de prévention de la perte d’autonomie </w:t>
      </w:r>
      <w:r w:rsidR="0071253E" w:rsidRPr="003B112F">
        <w:rPr>
          <w:rFonts w:ascii="Arial" w:hAnsi="Arial" w:cs="Arial"/>
          <w:color w:val="000000" w:themeColor="text1"/>
          <w:sz w:val="22"/>
          <w:szCs w:val="22"/>
        </w:rPr>
        <w:t>»</w:t>
      </w:r>
      <w:r w:rsidR="003D38C4" w:rsidRPr="003B112F">
        <w:rPr>
          <w:rFonts w:ascii="Arial" w:hAnsi="Arial" w:cs="Arial"/>
          <w:color w:val="000000" w:themeColor="text1"/>
          <w:sz w:val="22"/>
          <w:szCs w:val="22"/>
        </w:rPr>
        <w:t>, ainsi que dans les orientations de l’association inter-régime Pour bien vieillir Bretagne et l’ARS Bretagne</w:t>
      </w:r>
      <w:r w:rsidR="003D38C4" w:rsidRPr="003B112F">
        <w:rPr>
          <w:rFonts w:ascii="Arial" w:hAnsi="Arial" w:cs="Arial"/>
          <w:sz w:val="22"/>
          <w:szCs w:val="22"/>
        </w:rPr>
        <w:t xml:space="preserve">. </w:t>
      </w:r>
      <w:r w:rsidR="0032416B" w:rsidRPr="003B112F">
        <w:rPr>
          <w:rFonts w:ascii="Arial" w:hAnsi="Arial" w:cs="Arial"/>
          <w:sz w:val="22"/>
          <w:szCs w:val="22"/>
        </w:rPr>
        <w:t>Les actions proposées porteront sur les thématiques suivantes :</w:t>
      </w:r>
    </w:p>
    <w:p w14:paraId="74F8BB48" w14:textId="77777777" w:rsidR="00675D48" w:rsidRPr="003B112F" w:rsidRDefault="00675D48" w:rsidP="004B63CF">
      <w:pPr>
        <w:tabs>
          <w:tab w:val="left" w:pos="4788"/>
        </w:tabs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162"/>
        <w:tblW w:w="10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7660"/>
      </w:tblGrid>
      <w:tr w:rsidR="0071253E" w:rsidRPr="003B112F" w14:paraId="34B4E9EC" w14:textId="77777777" w:rsidTr="0071253E">
        <w:trPr>
          <w:trHeight w:val="299"/>
        </w:trPr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FC00AF" w14:textId="3E0F0AB2" w:rsidR="0071253E" w:rsidRPr="003B112F" w:rsidRDefault="0021254B" w:rsidP="00712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112F">
              <w:rPr>
                <w:rFonts w:ascii="Arial" w:eastAsia="MS Gothic" w:hAnsi="Arial" w:cs="Arial"/>
                <w:b/>
                <w:bCs/>
                <w:color w:val="FFFFFF"/>
                <w:kern w:val="24"/>
                <w:sz w:val="22"/>
                <w:szCs w:val="22"/>
              </w:rPr>
              <w:t>THÉMATIQUES</w:t>
            </w:r>
          </w:p>
        </w:tc>
        <w:tc>
          <w:tcPr>
            <w:tcW w:w="7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B30AE0" w14:textId="2287B7E8" w:rsidR="0071253E" w:rsidRPr="003B112F" w:rsidRDefault="0071253E" w:rsidP="00712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112F">
              <w:rPr>
                <w:rFonts w:ascii="Arial" w:eastAsia="MS Gothic" w:hAnsi="Arial" w:cs="Arial"/>
                <w:b/>
                <w:bCs/>
                <w:color w:val="FFFFFF"/>
                <w:kern w:val="24"/>
                <w:sz w:val="22"/>
                <w:szCs w:val="22"/>
              </w:rPr>
              <w:t xml:space="preserve">SOUS </w:t>
            </w:r>
            <w:r w:rsidR="0021254B" w:rsidRPr="003B112F">
              <w:rPr>
                <w:rFonts w:ascii="Arial" w:eastAsia="MS Gothic" w:hAnsi="Arial" w:cs="Arial"/>
                <w:b/>
                <w:bCs/>
                <w:color w:val="FFFFFF"/>
                <w:kern w:val="24"/>
                <w:sz w:val="22"/>
                <w:szCs w:val="22"/>
              </w:rPr>
              <w:t>THÉMATIQUES</w:t>
            </w:r>
          </w:p>
        </w:tc>
      </w:tr>
      <w:tr w:rsidR="0071253E" w:rsidRPr="003B112F" w14:paraId="635986A8" w14:textId="77777777" w:rsidTr="00675D48">
        <w:trPr>
          <w:trHeight w:val="2288"/>
        </w:trPr>
        <w:tc>
          <w:tcPr>
            <w:tcW w:w="3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3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7EE591" w14:textId="77777777" w:rsidR="0071253E" w:rsidRPr="003B112F" w:rsidRDefault="0071253E" w:rsidP="00A61B4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3B112F">
              <w:rPr>
                <w:rFonts w:ascii="Arial" w:eastAsia="MS Gothic" w:hAnsi="Arial" w:cs="Arial"/>
                <w:b/>
                <w:bCs/>
                <w:color w:val="FFFFFF"/>
                <w:kern w:val="24"/>
                <w:sz w:val="22"/>
                <w:szCs w:val="22"/>
              </w:rPr>
              <w:t>SANTE</w:t>
            </w:r>
          </w:p>
          <w:p w14:paraId="6E39B58D" w14:textId="77777777" w:rsidR="0071253E" w:rsidRPr="003B112F" w:rsidRDefault="0071253E" w:rsidP="0071253E">
            <w:pPr>
              <w:rPr>
                <w:rFonts w:ascii="Arial" w:hAnsi="Arial" w:cs="Arial"/>
                <w:sz w:val="22"/>
                <w:szCs w:val="22"/>
              </w:rPr>
            </w:pPr>
            <w:r w:rsidRPr="003B112F">
              <w:rPr>
                <w:rFonts w:ascii="Arial" w:eastAsia="MS Gothic" w:hAnsi="Arial" w:cs="Arial"/>
                <w:b/>
                <w:bCs/>
                <w:color w:val="FFFFFF"/>
                <w:kern w:val="24"/>
                <w:sz w:val="22"/>
                <w:szCs w:val="22"/>
              </w:rPr>
              <w:t> </w:t>
            </w:r>
          </w:p>
          <w:p w14:paraId="36F6E62C" w14:textId="77777777" w:rsidR="0071253E" w:rsidRPr="003B112F" w:rsidRDefault="0071253E" w:rsidP="0071253E">
            <w:pPr>
              <w:rPr>
                <w:rFonts w:ascii="Arial" w:hAnsi="Arial" w:cs="Arial"/>
                <w:sz w:val="22"/>
                <w:szCs w:val="22"/>
              </w:rPr>
            </w:pPr>
            <w:r w:rsidRPr="003B112F">
              <w:rPr>
                <w:rFonts w:ascii="Arial" w:eastAsia="MS Gothic" w:hAnsi="Arial" w:cs="Arial"/>
                <w:b/>
                <w:bCs/>
                <w:color w:val="FFFFFF"/>
                <w:kern w:val="24"/>
                <w:sz w:val="22"/>
                <w:szCs w:val="22"/>
              </w:rPr>
              <w:t> </w:t>
            </w:r>
          </w:p>
          <w:p w14:paraId="38E8FAE1" w14:textId="77777777" w:rsidR="0071253E" w:rsidRPr="003B112F" w:rsidRDefault="0071253E" w:rsidP="0071253E">
            <w:pPr>
              <w:rPr>
                <w:rFonts w:ascii="Arial" w:hAnsi="Arial" w:cs="Arial"/>
                <w:sz w:val="22"/>
                <w:szCs w:val="22"/>
              </w:rPr>
            </w:pPr>
            <w:r w:rsidRPr="003B112F">
              <w:rPr>
                <w:rFonts w:ascii="Arial" w:eastAsia="MS Gothic" w:hAnsi="Arial" w:cs="Arial"/>
                <w:b/>
                <w:bCs/>
                <w:color w:val="FFFFFF"/>
                <w:kern w:val="24"/>
                <w:sz w:val="22"/>
                <w:szCs w:val="22"/>
              </w:rPr>
              <w:t> </w:t>
            </w:r>
          </w:p>
        </w:tc>
        <w:tc>
          <w:tcPr>
            <w:tcW w:w="76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ED5BDC" w14:textId="77777777" w:rsidR="0071253E" w:rsidRPr="003B112F" w:rsidRDefault="0071253E" w:rsidP="00A61B4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B112F">
              <w:rPr>
                <w:rFonts w:ascii="Arial" w:eastAsia="MS Gothic" w:hAnsi="Arial" w:cs="Arial"/>
                <w:color w:val="000000" w:themeColor="text1"/>
                <w:kern w:val="24"/>
                <w:sz w:val="22"/>
                <w:szCs w:val="22"/>
              </w:rPr>
              <w:t>Activité physique</w:t>
            </w:r>
          </w:p>
          <w:p w14:paraId="18E9E3C3" w14:textId="77777777" w:rsidR="0071253E" w:rsidRPr="003B112F" w:rsidRDefault="0071253E" w:rsidP="0071253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B112F">
              <w:rPr>
                <w:rFonts w:ascii="Arial" w:eastAsia="MS Gothic" w:hAnsi="Arial" w:cs="Arial"/>
                <w:color w:val="000000" w:themeColor="text1"/>
                <w:kern w:val="24"/>
                <w:sz w:val="22"/>
                <w:szCs w:val="22"/>
              </w:rPr>
              <w:t xml:space="preserve">Nutrition </w:t>
            </w:r>
          </w:p>
          <w:p w14:paraId="5FD36556" w14:textId="77777777" w:rsidR="0071253E" w:rsidRPr="003B112F" w:rsidRDefault="001C26FE" w:rsidP="0071253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B112F">
              <w:rPr>
                <w:rFonts w:ascii="Arial" w:eastAsia="MS Gothic" w:hAnsi="Arial" w:cs="Arial"/>
                <w:color w:val="000000" w:themeColor="text1"/>
                <w:kern w:val="24"/>
                <w:sz w:val="22"/>
                <w:szCs w:val="22"/>
              </w:rPr>
              <w:t>U</w:t>
            </w:r>
            <w:r w:rsidR="0071253E" w:rsidRPr="003B112F">
              <w:rPr>
                <w:rFonts w:ascii="Arial" w:eastAsia="MS Gothic" w:hAnsi="Arial" w:cs="Arial"/>
                <w:color w:val="000000" w:themeColor="text1"/>
                <w:kern w:val="24"/>
                <w:sz w:val="22"/>
                <w:szCs w:val="22"/>
              </w:rPr>
              <w:t xml:space="preserve">sage des médicaments </w:t>
            </w:r>
          </w:p>
          <w:p w14:paraId="72FC7F84" w14:textId="6337DA7C" w:rsidR="0071253E" w:rsidRPr="003B112F" w:rsidRDefault="0071253E" w:rsidP="0071253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B112F">
              <w:rPr>
                <w:rFonts w:ascii="Arial" w:eastAsia="MS Gothic" w:hAnsi="Arial" w:cs="Arial"/>
                <w:color w:val="000000" w:themeColor="text1"/>
                <w:kern w:val="24"/>
                <w:sz w:val="22"/>
                <w:szCs w:val="22"/>
              </w:rPr>
              <w:t>Mémoire</w:t>
            </w:r>
            <w:r w:rsidR="005C2843" w:rsidRPr="003B112F">
              <w:rPr>
                <w:rFonts w:ascii="Arial" w:eastAsia="MS Gothic" w:hAnsi="Arial" w:cs="Arial"/>
                <w:color w:val="000000" w:themeColor="text1"/>
                <w:kern w:val="24"/>
                <w:sz w:val="22"/>
                <w:szCs w:val="22"/>
              </w:rPr>
              <w:t xml:space="preserve">/ troubles cognitifs </w:t>
            </w:r>
            <w:r w:rsidR="00513D13">
              <w:rPr>
                <w:rFonts w:ascii="Arial" w:eastAsia="MS Gothic" w:hAnsi="Arial" w:cs="Arial"/>
                <w:color w:val="000000" w:themeColor="text1"/>
                <w:kern w:val="24"/>
                <w:sz w:val="22"/>
                <w:szCs w:val="22"/>
              </w:rPr>
              <w:t xml:space="preserve">/ </w:t>
            </w:r>
            <w:r w:rsidRPr="003B112F">
              <w:rPr>
                <w:rFonts w:ascii="Arial" w:eastAsia="MS Gothic" w:hAnsi="Arial" w:cs="Arial"/>
                <w:color w:val="000000" w:themeColor="text1"/>
                <w:kern w:val="24"/>
                <w:sz w:val="22"/>
                <w:szCs w:val="22"/>
              </w:rPr>
              <w:t>Sommeil</w:t>
            </w:r>
          </w:p>
          <w:p w14:paraId="05D85157" w14:textId="77777777" w:rsidR="0071253E" w:rsidRPr="003B112F" w:rsidRDefault="0071253E" w:rsidP="0071253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B112F">
              <w:rPr>
                <w:rFonts w:ascii="Arial" w:eastAsia="MS Gothic" w:hAnsi="Arial" w:cs="Arial"/>
                <w:color w:val="000000" w:themeColor="text1"/>
                <w:kern w:val="24"/>
                <w:sz w:val="22"/>
                <w:szCs w:val="22"/>
              </w:rPr>
              <w:t>Déficiences sensorielles liées à l’âge</w:t>
            </w:r>
          </w:p>
          <w:p w14:paraId="56B53937" w14:textId="77777777" w:rsidR="0071253E" w:rsidRPr="003B112F" w:rsidRDefault="0071253E" w:rsidP="0071253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B112F">
              <w:rPr>
                <w:rFonts w:ascii="Arial" w:eastAsia="MS Gothic" w:hAnsi="Arial" w:cs="Arial"/>
                <w:color w:val="000000" w:themeColor="text1"/>
                <w:kern w:val="24"/>
                <w:sz w:val="22"/>
                <w:szCs w:val="22"/>
              </w:rPr>
              <w:t>Souffrance psychique et repérage de la crise suicidaire</w:t>
            </w:r>
          </w:p>
          <w:p w14:paraId="0160DF2E" w14:textId="77777777" w:rsidR="0071253E" w:rsidRPr="003B112F" w:rsidRDefault="0071253E" w:rsidP="0071253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B112F">
              <w:rPr>
                <w:rFonts w:ascii="Arial" w:eastAsia="MS Gothic" w:hAnsi="Arial" w:cs="Arial"/>
                <w:color w:val="000000" w:themeColor="text1"/>
                <w:kern w:val="24"/>
                <w:sz w:val="22"/>
                <w:szCs w:val="22"/>
              </w:rPr>
              <w:t>Prévention des chutes</w:t>
            </w:r>
          </w:p>
          <w:p w14:paraId="7C5EA646" w14:textId="77777777" w:rsidR="0071253E" w:rsidRPr="003B112F" w:rsidRDefault="0071253E" w:rsidP="0071253E">
            <w:pPr>
              <w:rPr>
                <w:rFonts w:ascii="Arial" w:eastAsia="MS Gothic" w:hAnsi="Arial" w:cs="Arial"/>
                <w:color w:val="000000" w:themeColor="text1"/>
                <w:kern w:val="24"/>
                <w:sz w:val="22"/>
                <w:szCs w:val="22"/>
              </w:rPr>
            </w:pPr>
            <w:r w:rsidRPr="003B112F">
              <w:rPr>
                <w:rFonts w:ascii="Arial" w:eastAsia="MS Gothic" w:hAnsi="Arial" w:cs="Arial"/>
                <w:color w:val="000000" w:themeColor="text1"/>
                <w:kern w:val="24"/>
                <w:sz w:val="22"/>
                <w:szCs w:val="22"/>
              </w:rPr>
              <w:t>Bien être : estime de soi et confiance en soi</w:t>
            </w:r>
          </w:p>
          <w:p w14:paraId="3FACCDA2" w14:textId="44D996FA" w:rsidR="003D38C4" w:rsidRPr="003B112F" w:rsidRDefault="00391E81" w:rsidP="00A61B4D">
            <w:pPr>
              <w:rPr>
                <w:rFonts w:ascii="Arial" w:hAnsi="Arial" w:cs="Arial"/>
                <w:strike/>
                <w:color w:val="000000" w:themeColor="text1"/>
                <w:sz w:val="22"/>
                <w:szCs w:val="22"/>
              </w:rPr>
            </w:pPr>
            <w:r w:rsidRPr="003B112F">
              <w:rPr>
                <w:rFonts w:ascii="Arial" w:eastAsia="MS Gothic" w:hAnsi="Arial" w:cs="Arial"/>
                <w:color w:val="000000" w:themeColor="text1"/>
                <w:kern w:val="24"/>
                <w:sz w:val="22"/>
                <w:szCs w:val="22"/>
              </w:rPr>
              <w:t>Accès aux soins bucco-</w:t>
            </w:r>
            <w:r w:rsidR="0071253E" w:rsidRPr="003B112F">
              <w:rPr>
                <w:rFonts w:ascii="Arial" w:eastAsia="MS Gothic" w:hAnsi="Arial" w:cs="Arial"/>
                <w:color w:val="000000" w:themeColor="text1"/>
                <w:kern w:val="24"/>
                <w:sz w:val="22"/>
                <w:szCs w:val="22"/>
              </w:rPr>
              <w:t>dentaires</w:t>
            </w:r>
          </w:p>
        </w:tc>
      </w:tr>
      <w:tr w:rsidR="0071253E" w:rsidRPr="003B112F" w14:paraId="41D7809C" w14:textId="77777777" w:rsidTr="0071253E">
        <w:trPr>
          <w:trHeight w:val="1367"/>
        </w:trPr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3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8FCDD1" w14:textId="77777777" w:rsidR="0071253E" w:rsidRPr="003B112F" w:rsidRDefault="0071253E" w:rsidP="00A61B4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3B112F">
              <w:rPr>
                <w:rFonts w:ascii="Arial" w:eastAsia="MS Gothic" w:hAnsi="Arial" w:cs="Arial"/>
                <w:b/>
                <w:bCs/>
                <w:color w:val="FFFFFF"/>
                <w:kern w:val="24"/>
                <w:sz w:val="22"/>
                <w:szCs w:val="22"/>
              </w:rPr>
              <w:t>LIEN SOCIAL</w:t>
            </w:r>
          </w:p>
        </w:tc>
        <w:tc>
          <w:tcPr>
            <w:tcW w:w="7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D7D59E" w14:textId="77777777" w:rsidR="0071253E" w:rsidRPr="003B112F" w:rsidRDefault="0071253E" w:rsidP="00A61B4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B112F">
              <w:rPr>
                <w:rFonts w:ascii="Arial" w:eastAsia="MS Gothic" w:hAnsi="Arial" w:cs="Arial"/>
                <w:color w:val="000000" w:themeColor="text1"/>
                <w:kern w:val="24"/>
                <w:sz w:val="22"/>
                <w:szCs w:val="22"/>
              </w:rPr>
              <w:t xml:space="preserve">Maintien et développement de la mobilité </w:t>
            </w:r>
          </w:p>
          <w:p w14:paraId="5C5E2F59" w14:textId="77777777" w:rsidR="0071253E" w:rsidRPr="003B112F" w:rsidRDefault="0071253E" w:rsidP="0071253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B112F">
              <w:rPr>
                <w:rFonts w:ascii="Arial" w:eastAsia="MS Gothic" w:hAnsi="Arial" w:cs="Arial"/>
                <w:color w:val="000000" w:themeColor="text1"/>
                <w:kern w:val="24"/>
                <w:sz w:val="22"/>
                <w:szCs w:val="22"/>
              </w:rPr>
              <w:t xml:space="preserve">Faciliter les échanges intergénérationnels </w:t>
            </w:r>
          </w:p>
          <w:p w14:paraId="244B41AD" w14:textId="77777777" w:rsidR="0071253E" w:rsidRPr="003B112F" w:rsidRDefault="0071253E" w:rsidP="0071253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B112F">
              <w:rPr>
                <w:rFonts w:ascii="Arial" w:eastAsia="MS Gothic" w:hAnsi="Arial" w:cs="Arial"/>
                <w:color w:val="000000" w:themeColor="text1"/>
                <w:kern w:val="24"/>
                <w:sz w:val="22"/>
                <w:szCs w:val="22"/>
              </w:rPr>
              <w:t>Maintien des liens sociaux, Inclusion sociale</w:t>
            </w:r>
          </w:p>
          <w:p w14:paraId="3F45335A" w14:textId="77777777" w:rsidR="0071253E" w:rsidRPr="003B112F" w:rsidRDefault="0071253E" w:rsidP="0071253E">
            <w:pPr>
              <w:rPr>
                <w:rFonts w:ascii="Arial" w:eastAsia="MS Gothic" w:hAnsi="Arial" w:cs="Arial"/>
                <w:color w:val="000000" w:themeColor="text1"/>
                <w:kern w:val="24"/>
                <w:sz w:val="22"/>
                <w:szCs w:val="22"/>
              </w:rPr>
            </w:pPr>
            <w:r w:rsidRPr="003B112F">
              <w:rPr>
                <w:rFonts w:ascii="Arial" w:eastAsia="MS Gothic" w:hAnsi="Arial" w:cs="Arial"/>
                <w:color w:val="000000" w:themeColor="text1"/>
                <w:kern w:val="24"/>
                <w:sz w:val="22"/>
                <w:szCs w:val="22"/>
              </w:rPr>
              <w:t>Utilisation de l’outil informatique…</w:t>
            </w:r>
          </w:p>
          <w:p w14:paraId="7623433D" w14:textId="0004E104" w:rsidR="00913164" w:rsidRPr="003B112F" w:rsidRDefault="005C2843" w:rsidP="00A61B4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B112F">
              <w:rPr>
                <w:rFonts w:ascii="Arial" w:eastAsia="MS Gothic" w:hAnsi="Arial" w:cs="Arial"/>
                <w:color w:val="000000" w:themeColor="text1"/>
                <w:kern w:val="24"/>
                <w:sz w:val="22"/>
                <w:szCs w:val="22"/>
              </w:rPr>
              <w:t xml:space="preserve">Préparation </w:t>
            </w:r>
            <w:r w:rsidR="00913164" w:rsidRPr="003B112F">
              <w:rPr>
                <w:rFonts w:ascii="Arial" w:eastAsia="MS Gothic" w:hAnsi="Arial" w:cs="Arial"/>
                <w:color w:val="000000" w:themeColor="text1"/>
                <w:kern w:val="24"/>
                <w:sz w:val="22"/>
                <w:szCs w:val="22"/>
              </w:rPr>
              <w:t>à la retraite</w:t>
            </w:r>
          </w:p>
        </w:tc>
      </w:tr>
      <w:tr w:rsidR="0071253E" w:rsidRPr="003B112F" w14:paraId="417154AF" w14:textId="77777777" w:rsidTr="000C6EE4">
        <w:trPr>
          <w:trHeight w:val="391"/>
        </w:trPr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3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6DA77C" w14:textId="77777777" w:rsidR="0071253E" w:rsidRPr="003B112F" w:rsidRDefault="0071253E" w:rsidP="00A61B4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3B112F">
              <w:rPr>
                <w:rFonts w:ascii="Arial" w:eastAsia="MS Gothic" w:hAnsi="Arial" w:cs="Arial"/>
                <w:b/>
                <w:bCs/>
                <w:color w:val="FFFFFF"/>
                <w:kern w:val="24"/>
                <w:sz w:val="22"/>
                <w:szCs w:val="22"/>
              </w:rPr>
              <w:t>CADRE DE VIE ET HABITAT</w:t>
            </w:r>
          </w:p>
        </w:tc>
        <w:tc>
          <w:tcPr>
            <w:tcW w:w="7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BEE61D" w14:textId="77777777" w:rsidR="0071253E" w:rsidRPr="003B112F" w:rsidRDefault="0071253E" w:rsidP="00A61B4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B112F">
              <w:rPr>
                <w:rFonts w:ascii="Arial" w:eastAsia="MS Gothic" w:hAnsi="Arial" w:cs="Arial"/>
                <w:color w:val="000000" w:themeColor="text1"/>
                <w:kern w:val="24"/>
                <w:sz w:val="22"/>
                <w:szCs w:val="22"/>
              </w:rPr>
              <w:t>Accès aux droits</w:t>
            </w:r>
          </w:p>
          <w:p w14:paraId="568EA480" w14:textId="77777777" w:rsidR="0071253E" w:rsidRPr="003B112F" w:rsidRDefault="0071253E" w:rsidP="0071253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B112F">
              <w:rPr>
                <w:rFonts w:ascii="Arial" w:eastAsia="MS Gothic" w:hAnsi="Arial" w:cs="Arial"/>
                <w:color w:val="000000" w:themeColor="text1"/>
                <w:kern w:val="24"/>
                <w:sz w:val="22"/>
                <w:szCs w:val="22"/>
              </w:rPr>
              <w:lastRenderedPageBreak/>
              <w:t>Sécurité routière</w:t>
            </w:r>
          </w:p>
          <w:p w14:paraId="548D07CE" w14:textId="08ECF309" w:rsidR="0071253E" w:rsidRPr="003B112F" w:rsidRDefault="0071253E" w:rsidP="00A61B4D">
            <w:pPr>
              <w:rPr>
                <w:rFonts w:ascii="Arial" w:eastAsia="MS Gothic" w:hAnsi="Arial" w:cs="Arial"/>
                <w:color w:val="000000" w:themeColor="text1"/>
                <w:kern w:val="24"/>
                <w:sz w:val="22"/>
                <w:szCs w:val="22"/>
              </w:rPr>
            </w:pPr>
            <w:r w:rsidRPr="003B112F">
              <w:rPr>
                <w:rFonts w:ascii="Arial" w:eastAsia="MS Gothic" w:hAnsi="Arial" w:cs="Arial"/>
                <w:color w:val="000000" w:themeColor="text1"/>
                <w:kern w:val="24"/>
                <w:sz w:val="22"/>
                <w:szCs w:val="22"/>
              </w:rPr>
              <w:t>Information collective sur l’adaptation du logement</w:t>
            </w:r>
            <w:r w:rsidR="00C21002" w:rsidRPr="003B112F">
              <w:rPr>
                <w:rFonts w:ascii="Arial" w:eastAsia="MS Gothic" w:hAnsi="Arial" w:cs="Arial"/>
                <w:color w:val="000000" w:themeColor="text1"/>
                <w:kern w:val="24"/>
                <w:sz w:val="22"/>
                <w:szCs w:val="22"/>
              </w:rPr>
              <w:t xml:space="preserve"> (peut inclure domotique, précarité énergétique ; qualité et sécurité de l’environnement intérieur...)</w:t>
            </w:r>
          </w:p>
        </w:tc>
      </w:tr>
      <w:tr w:rsidR="003D38C4" w:rsidRPr="003B112F" w14:paraId="6A84D401" w14:textId="77777777" w:rsidTr="000C6EE4">
        <w:trPr>
          <w:trHeight w:val="391"/>
        </w:trPr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366CC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3CA982A" w14:textId="173BB8B7" w:rsidR="003D38C4" w:rsidRPr="003B112F" w:rsidRDefault="007E7F83" w:rsidP="00A61B4D">
            <w:pPr>
              <w:spacing w:before="120"/>
              <w:rPr>
                <w:rFonts w:ascii="Arial" w:eastAsia="MS Gothic" w:hAnsi="Arial" w:cs="Arial"/>
                <w:b/>
                <w:bCs/>
                <w:color w:val="FF0000"/>
                <w:kern w:val="24"/>
                <w:sz w:val="22"/>
                <w:szCs w:val="22"/>
              </w:rPr>
            </w:pPr>
            <w:r w:rsidRPr="003B112F">
              <w:rPr>
                <w:rFonts w:ascii="Arial" w:eastAsia="MS Gothic" w:hAnsi="Arial" w:cs="Arial"/>
                <w:b/>
                <w:bCs/>
                <w:color w:val="FFFFFF" w:themeColor="background1"/>
                <w:kern w:val="24"/>
                <w:sz w:val="22"/>
                <w:szCs w:val="22"/>
              </w:rPr>
              <w:lastRenderedPageBreak/>
              <w:t>AIDE AUX AIDANTS</w:t>
            </w:r>
          </w:p>
        </w:tc>
        <w:tc>
          <w:tcPr>
            <w:tcW w:w="7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C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FE3F63F" w14:textId="77777777" w:rsidR="003D38C4" w:rsidRPr="003B112F" w:rsidRDefault="00293E00" w:rsidP="00A61B4D">
            <w:pPr>
              <w:rPr>
                <w:rFonts w:ascii="Arial" w:eastAsia="MS Gothic" w:hAnsi="Arial" w:cs="Arial"/>
                <w:color w:val="000000" w:themeColor="text1"/>
                <w:kern w:val="24"/>
                <w:sz w:val="22"/>
                <w:szCs w:val="22"/>
              </w:rPr>
            </w:pPr>
            <w:r w:rsidRPr="003B112F">
              <w:rPr>
                <w:rFonts w:ascii="Arial" w:eastAsia="MS Gothic" w:hAnsi="Arial" w:cs="Arial"/>
                <w:color w:val="000000" w:themeColor="text1"/>
                <w:kern w:val="24"/>
                <w:sz w:val="22"/>
                <w:szCs w:val="22"/>
              </w:rPr>
              <w:t>Actions d’accompagnement des aidants à travers des actions</w:t>
            </w:r>
            <w:r w:rsidR="008B6188" w:rsidRPr="003B112F">
              <w:rPr>
                <w:rFonts w:ascii="Arial" w:eastAsia="MS Gothic" w:hAnsi="Arial" w:cs="Arial"/>
                <w:color w:val="000000" w:themeColor="text1"/>
                <w:kern w:val="24"/>
                <w:sz w:val="22"/>
                <w:szCs w:val="22"/>
              </w:rPr>
              <w:t xml:space="preserve"> visant à informer, former et apporter un soutien psychosocial collectif et individuel aux aidants : proposer des </w:t>
            </w:r>
            <w:r w:rsidR="00012810" w:rsidRPr="003B112F">
              <w:rPr>
                <w:rFonts w:ascii="Arial" w:eastAsia="MS Gothic" w:hAnsi="Arial" w:cs="Arial"/>
                <w:color w:val="000000" w:themeColor="text1"/>
                <w:kern w:val="24"/>
                <w:sz w:val="22"/>
                <w:szCs w:val="22"/>
              </w:rPr>
              <w:t>ac</w:t>
            </w:r>
            <w:r w:rsidR="008B6188" w:rsidRPr="003B112F">
              <w:rPr>
                <w:rFonts w:ascii="Arial" w:eastAsia="MS Gothic" w:hAnsi="Arial" w:cs="Arial"/>
                <w:color w:val="000000" w:themeColor="text1"/>
                <w:kern w:val="24"/>
                <w:sz w:val="22"/>
                <w:szCs w:val="22"/>
              </w:rPr>
              <w:t>tion</w:t>
            </w:r>
            <w:r w:rsidR="00012810" w:rsidRPr="003B112F">
              <w:rPr>
                <w:rFonts w:ascii="Arial" w:eastAsia="MS Gothic" w:hAnsi="Arial" w:cs="Arial"/>
                <w:color w:val="000000" w:themeColor="text1"/>
                <w:kern w:val="24"/>
                <w:sz w:val="22"/>
                <w:szCs w:val="22"/>
              </w:rPr>
              <w:t>s</w:t>
            </w:r>
            <w:r w:rsidR="008B6188" w:rsidRPr="003B112F">
              <w:rPr>
                <w:rFonts w:ascii="Arial" w:eastAsia="MS Gothic" w:hAnsi="Arial" w:cs="Arial"/>
                <w:color w:val="000000" w:themeColor="text1"/>
                <w:kern w:val="24"/>
                <w:sz w:val="22"/>
                <w:szCs w:val="22"/>
              </w:rPr>
              <w:t xml:space="preserve"> collective</w:t>
            </w:r>
            <w:r w:rsidR="00012810" w:rsidRPr="003B112F">
              <w:rPr>
                <w:rFonts w:ascii="Arial" w:eastAsia="MS Gothic" w:hAnsi="Arial" w:cs="Arial"/>
                <w:color w:val="000000" w:themeColor="text1"/>
                <w:kern w:val="24"/>
                <w:sz w:val="22"/>
                <w:szCs w:val="22"/>
              </w:rPr>
              <w:t>s</w:t>
            </w:r>
            <w:r w:rsidR="008B6188" w:rsidRPr="003B112F">
              <w:rPr>
                <w:rFonts w:ascii="Arial" w:eastAsia="MS Gothic" w:hAnsi="Arial" w:cs="Arial"/>
                <w:color w:val="000000" w:themeColor="text1"/>
                <w:kern w:val="24"/>
                <w:sz w:val="22"/>
                <w:szCs w:val="22"/>
              </w:rPr>
              <w:t xml:space="preserve">, proposer à l’aidant de se positionner dans sa situation, d’acquérir des connaissances sur la pathologie ou le handicap de son proche, </w:t>
            </w:r>
            <w:r w:rsidR="00343918" w:rsidRPr="003B112F">
              <w:rPr>
                <w:rFonts w:ascii="Arial" w:eastAsia="MS Gothic" w:hAnsi="Arial" w:cs="Arial"/>
                <w:color w:val="000000" w:themeColor="text1"/>
                <w:kern w:val="24"/>
                <w:sz w:val="22"/>
                <w:szCs w:val="22"/>
              </w:rPr>
              <w:t xml:space="preserve">de </w:t>
            </w:r>
            <w:r w:rsidR="008B6188" w:rsidRPr="003B112F">
              <w:rPr>
                <w:rFonts w:ascii="Arial" w:eastAsia="MS Gothic" w:hAnsi="Arial" w:cs="Arial"/>
                <w:color w:val="000000" w:themeColor="text1"/>
                <w:kern w:val="24"/>
                <w:sz w:val="22"/>
                <w:szCs w:val="22"/>
              </w:rPr>
              <w:t>partager les expériences et les ressentis entre aidants…</w:t>
            </w:r>
          </w:p>
          <w:p w14:paraId="7E3C4DE2" w14:textId="1E925B06" w:rsidR="00012810" w:rsidRPr="003B112F" w:rsidRDefault="00012810" w:rsidP="00A61B4D">
            <w:pPr>
              <w:rPr>
                <w:rFonts w:ascii="Arial" w:eastAsia="MS Gothic" w:hAnsi="Arial" w:cs="Arial"/>
                <w:color w:val="FF0000"/>
                <w:kern w:val="24"/>
                <w:sz w:val="22"/>
                <w:szCs w:val="22"/>
              </w:rPr>
            </w:pPr>
            <w:r w:rsidRPr="003B112F">
              <w:rPr>
                <w:rFonts w:ascii="Arial" w:eastAsia="MS Gothic" w:hAnsi="Arial" w:cs="Arial"/>
                <w:kern w:val="24"/>
                <w:sz w:val="22"/>
                <w:szCs w:val="22"/>
              </w:rPr>
              <w:t>Les actions s’inscrivant dans la durée (plusieurs séances) et lors desquelles une prise en charge de l’aidé est prévue seront privilégiées.</w:t>
            </w:r>
          </w:p>
        </w:tc>
      </w:tr>
    </w:tbl>
    <w:p w14:paraId="2D6D0118" w14:textId="77777777" w:rsidR="000C6EE4" w:rsidRPr="003B112F" w:rsidRDefault="000C6EE4" w:rsidP="000C64BB">
      <w:pPr>
        <w:tabs>
          <w:tab w:val="left" w:pos="4788"/>
        </w:tabs>
        <w:contextualSpacing/>
        <w:rPr>
          <w:rFonts w:ascii="Arial" w:hAnsi="Arial" w:cs="Arial"/>
          <w:sz w:val="22"/>
          <w:szCs w:val="22"/>
        </w:rPr>
      </w:pPr>
    </w:p>
    <w:p w14:paraId="4285E7B4" w14:textId="77777777" w:rsidR="00EA5791" w:rsidRPr="003B112F" w:rsidRDefault="0071253E" w:rsidP="000C64BB">
      <w:pPr>
        <w:tabs>
          <w:tab w:val="left" w:pos="4788"/>
        </w:tabs>
        <w:contextualSpacing/>
        <w:rPr>
          <w:rFonts w:ascii="Arial" w:hAnsi="Arial" w:cs="Arial"/>
          <w:sz w:val="22"/>
          <w:szCs w:val="22"/>
        </w:rPr>
      </w:pPr>
      <w:r w:rsidRPr="003B112F">
        <w:rPr>
          <w:rFonts w:ascii="Arial" w:hAnsi="Arial" w:cs="Arial"/>
          <w:sz w:val="22"/>
          <w:szCs w:val="22"/>
        </w:rPr>
        <w:t>Les actions devront être réalisées par un ou des professionnels formés.</w:t>
      </w:r>
    </w:p>
    <w:p w14:paraId="2616AAFA" w14:textId="77777777" w:rsidR="003D38C4" w:rsidRPr="003B112F" w:rsidRDefault="003D38C4" w:rsidP="000C64BB">
      <w:pPr>
        <w:tabs>
          <w:tab w:val="left" w:pos="4788"/>
        </w:tabs>
        <w:contextualSpacing/>
        <w:rPr>
          <w:rFonts w:ascii="Arial" w:hAnsi="Arial" w:cs="Arial"/>
          <w:sz w:val="22"/>
          <w:szCs w:val="22"/>
        </w:rPr>
      </w:pPr>
    </w:p>
    <w:p w14:paraId="30F74C42" w14:textId="2502D3C3" w:rsidR="00762BA0" w:rsidRPr="0096067F" w:rsidRDefault="003D38C4" w:rsidP="00762BA0">
      <w:pPr>
        <w:rPr>
          <w:rFonts w:ascii="Arial Narrow" w:hAnsi="Arial Narrow" w:cs="Arial"/>
          <w:noProof/>
          <w:sz w:val="24"/>
          <w:szCs w:val="24"/>
        </w:rPr>
      </w:pPr>
      <w:r w:rsidRPr="003B112F">
        <w:rPr>
          <w:rFonts w:ascii="Arial" w:hAnsi="Arial" w:cs="Arial"/>
          <w:color w:val="000000" w:themeColor="text1"/>
          <w:sz w:val="22"/>
          <w:szCs w:val="22"/>
        </w:rPr>
        <w:t>Les ateliers de prévention inter-régime</w:t>
      </w:r>
      <w:r w:rsidR="00E84A68" w:rsidRPr="003B112F">
        <w:rPr>
          <w:rFonts w:ascii="Arial" w:hAnsi="Arial" w:cs="Arial"/>
          <w:color w:val="000000" w:themeColor="text1"/>
          <w:sz w:val="22"/>
          <w:szCs w:val="22"/>
        </w:rPr>
        <w:t>s</w:t>
      </w:r>
      <w:r w:rsidRPr="003B112F">
        <w:rPr>
          <w:rFonts w:ascii="Arial" w:hAnsi="Arial" w:cs="Arial"/>
          <w:color w:val="000000" w:themeColor="text1"/>
          <w:sz w:val="22"/>
          <w:szCs w:val="22"/>
        </w:rPr>
        <w:t xml:space="preserve"> sur les thématiques nutrition, mémoire, activit</w:t>
      </w:r>
      <w:r w:rsidR="002B324E" w:rsidRPr="003B112F">
        <w:rPr>
          <w:rFonts w:ascii="Arial" w:hAnsi="Arial" w:cs="Arial"/>
          <w:color w:val="000000" w:themeColor="text1"/>
          <w:sz w:val="22"/>
          <w:szCs w:val="22"/>
        </w:rPr>
        <w:t>é physique adaptée, équilibre/</w:t>
      </w:r>
      <w:r w:rsidRPr="003B112F">
        <w:rPr>
          <w:rFonts w:ascii="Arial" w:hAnsi="Arial" w:cs="Arial"/>
          <w:color w:val="000000" w:themeColor="text1"/>
          <w:sz w:val="22"/>
          <w:szCs w:val="22"/>
        </w:rPr>
        <w:t>prévention des chutes, adaptation du logement, bienvenue à la retraite</w:t>
      </w:r>
      <w:r w:rsidR="00E84A68" w:rsidRPr="003B112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3B112F">
        <w:rPr>
          <w:rFonts w:ascii="Arial" w:hAnsi="Arial" w:cs="Arial"/>
          <w:color w:val="000000" w:themeColor="text1"/>
          <w:sz w:val="22"/>
          <w:szCs w:val="22"/>
        </w:rPr>
        <w:t>bien vivre sa retrait</w:t>
      </w:r>
      <w:r w:rsidR="00913164" w:rsidRPr="003B112F">
        <w:rPr>
          <w:rFonts w:ascii="Arial" w:hAnsi="Arial" w:cs="Arial"/>
          <w:color w:val="000000" w:themeColor="text1"/>
          <w:sz w:val="22"/>
          <w:szCs w:val="22"/>
        </w:rPr>
        <w:t>e</w:t>
      </w:r>
      <w:r w:rsidR="00012810" w:rsidRPr="003B112F">
        <w:rPr>
          <w:rFonts w:ascii="Arial" w:hAnsi="Arial" w:cs="Arial"/>
          <w:color w:val="000000" w:themeColor="text1"/>
          <w:sz w:val="22"/>
          <w:szCs w:val="22"/>
        </w:rPr>
        <w:t>, sommeil</w:t>
      </w:r>
      <w:r w:rsidR="00913164" w:rsidRPr="003B112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52E36" w:rsidRPr="003B112F">
        <w:rPr>
          <w:rFonts w:ascii="Arial" w:hAnsi="Arial" w:cs="Arial"/>
          <w:color w:val="000000" w:themeColor="text1"/>
          <w:sz w:val="22"/>
          <w:szCs w:val="22"/>
        </w:rPr>
        <w:t xml:space="preserve">et numérique </w:t>
      </w:r>
      <w:r w:rsidRPr="003B112F">
        <w:rPr>
          <w:rFonts w:ascii="Arial" w:hAnsi="Arial" w:cs="Arial"/>
          <w:color w:val="000000" w:themeColor="text1"/>
          <w:sz w:val="22"/>
          <w:szCs w:val="22"/>
        </w:rPr>
        <w:t xml:space="preserve">devront être conformes aux référentiels de bonnes pratiques disponibles sur le site </w:t>
      </w:r>
      <w:hyperlink r:id="rId12" w:history="1">
        <w:r w:rsidRPr="003B112F">
          <w:rPr>
            <w:rStyle w:val="Lienhypertexte"/>
            <w:rFonts w:ascii="Arial" w:hAnsi="Arial" w:cs="Arial"/>
            <w:color w:val="000000" w:themeColor="text1"/>
            <w:sz w:val="22"/>
            <w:szCs w:val="22"/>
          </w:rPr>
          <w:t>www.pourbienvieillir</w:t>
        </w:r>
      </w:hyperlink>
      <w:r w:rsidRPr="003B112F">
        <w:rPr>
          <w:rFonts w:ascii="Arial" w:hAnsi="Arial" w:cs="Arial"/>
          <w:color w:val="000000" w:themeColor="text1"/>
          <w:sz w:val="22"/>
          <w:szCs w:val="22"/>
        </w:rPr>
        <w:t xml:space="preserve"> et d</w:t>
      </w:r>
      <w:r w:rsidR="005C6187" w:rsidRPr="003B112F">
        <w:rPr>
          <w:rFonts w:ascii="Arial" w:hAnsi="Arial" w:cs="Arial"/>
          <w:color w:val="000000" w:themeColor="text1"/>
          <w:sz w:val="22"/>
          <w:szCs w:val="22"/>
        </w:rPr>
        <w:t>ont le récapitulatif figure en a</w:t>
      </w:r>
      <w:r w:rsidRPr="003B112F">
        <w:rPr>
          <w:rFonts w:ascii="Arial" w:hAnsi="Arial" w:cs="Arial"/>
          <w:color w:val="000000" w:themeColor="text1"/>
          <w:sz w:val="22"/>
          <w:szCs w:val="22"/>
        </w:rPr>
        <w:t>nnexe</w:t>
      </w:r>
      <w:r w:rsidR="00911FD0">
        <w:rPr>
          <w:rFonts w:ascii="Arial" w:hAnsi="Arial" w:cs="Arial"/>
          <w:color w:val="000000" w:themeColor="text1"/>
          <w:sz w:val="22"/>
          <w:szCs w:val="22"/>
        </w:rPr>
        <w:t xml:space="preserve"> 1</w:t>
      </w:r>
      <w:r w:rsidRPr="0096067F">
        <w:rPr>
          <w:rFonts w:ascii="Arial" w:hAnsi="Arial" w:cs="Arial"/>
          <w:color w:val="000000" w:themeColor="text1"/>
          <w:sz w:val="22"/>
          <w:szCs w:val="22"/>
        </w:rPr>
        <w:t>.</w:t>
      </w:r>
      <w:r w:rsidR="000F51F0" w:rsidRPr="0096067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62BA0" w:rsidRPr="0096067F">
        <w:rPr>
          <w:rFonts w:ascii="Arial" w:hAnsi="Arial" w:cs="Arial"/>
          <w:sz w:val="22"/>
          <w:szCs w:val="22"/>
        </w:rPr>
        <w:t>L’association pour bien vieillir Bretagne a lancé fin 2020 une démarche d’innovation visant à s’assurer de l’adéquation des ateliers inter</w:t>
      </w:r>
      <w:r w:rsidR="0096067F" w:rsidRPr="0096067F">
        <w:rPr>
          <w:rFonts w:ascii="Arial" w:hAnsi="Arial" w:cs="Arial"/>
          <w:sz w:val="22"/>
          <w:szCs w:val="22"/>
        </w:rPr>
        <w:t>-</w:t>
      </w:r>
      <w:r w:rsidR="00762BA0" w:rsidRPr="0096067F">
        <w:rPr>
          <w:rFonts w:ascii="Arial" w:hAnsi="Arial" w:cs="Arial"/>
          <w:sz w:val="22"/>
          <w:szCs w:val="22"/>
        </w:rPr>
        <w:t>régimes proposés avec les besoins</w:t>
      </w:r>
      <w:r w:rsidR="0096067F" w:rsidRPr="0096067F">
        <w:rPr>
          <w:rFonts w:ascii="Arial" w:hAnsi="Arial" w:cs="Arial"/>
          <w:sz w:val="22"/>
          <w:szCs w:val="22"/>
        </w:rPr>
        <w:t xml:space="preserve"> et attentes du public retraité</w:t>
      </w:r>
      <w:r w:rsidR="00762BA0" w:rsidRPr="0096067F">
        <w:rPr>
          <w:rFonts w:ascii="Arial" w:hAnsi="Arial" w:cs="Arial"/>
          <w:sz w:val="22"/>
          <w:szCs w:val="22"/>
        </w:rPr>
        <w:t xml:space="preserve">. Différents axes d’amélioration ont émergé du diagnostic </w:t>
      </w:r>
      <w:proofErr w:type="gramStart"/>
      <w:r w:rsidR="00762BA0" w:rsidRPr="0096067F">
        <w:rPr>
          <w:rFonts w:ascii="Arial" w:hAnsi="Arial" w:cs="Arial"/>
          <w:sz w:val="22"/>
          <w:szCs w:val="22"/>
        </w:rPr>
        <w:t>des besoins réalisé</w:t>
      </w:r>
      <w:proofErr w:type="gramEnd"/>
      <w:r w:rsidR="00762BA0" w:rsidRPr="0096067F">
        <w:rPr>
          <w:rFonts w:ascii="Arial" w:hAnsi="Arial" w:cs="Arial"/>
          <w:sz w:val="22"/>
          <w:szCs w:val="22"/>
        </w:rPr>
        <w:t xml:space="preserve"> avec des retraités et des professionnels et sont listés en annexe. Les projets s’inscrivant dans ces axes seront privilégiés</w:t>
      </w:r>
      <w:r w:rsidR="00762BA0" w:rsidRPr="0096067F">
        <w:rPr>
          <w:rFonts w:ascii="Arial Narrow" w:hAnsi="Arial Narrow" w:cs="Arial"/>
          <w:noProof/>
          <w:sz w:val="24"/>
          <w:szCs w:val="24"/>
        </w:rPr>
        <w:t>.</w:t>
      </w:r>
    </w:p>
    <w:p w14:paraId="4EA9F057" w14:textId="1A35467D" w:rsidR="003D38C4" w:rsidRPr="003B112F" w:rsidRDefault="003D38C4" w:rsidP="000C64BB">
      <w:pPr>
        <w:tabs>
          <w:tab w:val="left" w:pos="4788"/>
        </w:tabs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68762A4C" w14:textId="77777777" w:rsidR="00DA02E6" w:rsidRPr="003B112F" w:rsidRDefault="00DA02E6" w:rsidP="00143326">
      <w:pPr>
        <w:tabs>
          <w:tab w:val="left" w:pos="4788"/>
        </w:tabs>
        <w:contextualSpacing/>
        <w:rPr>
          <w:rFonts w:ascii="Arial" w:hAnsi="Arial" w:cs="Arial"/>
          <w:sz w:val="22"/>
          <w:szCs w:val="22"/>
        </w:rPr>
      </w:pPr>
    </w:p>
    <w:p w14:paraId="184186A5" w14:textId="3A2A5357" w:rsidR="00E25940" w:rsidRPr="008E11E1" w:rsidRDefault="001E65DE" w:rsidP="00143326">
      <w:pPr>
        <w:tabs>
          <w:tab w:val="left" w:pos="4788"/>
        </w:tabs>
        <w:contextualSpacing/>
        <w:rPr>
          <w:rFonts w:ascii="Arial" w:hAnsi="Arial" w:cs="Arial"/>
          <w:color w:val="FF0000"/>
          <w:sz w:val="22"/>
          <w:szCs w:val="22"/>
        </w:rPr>
      </w:pPr>
      <w:r w:rsidRPr="003B112F">
        <w:rPr>
          <w:rFonts w:ascii="Arial" w:hAnsi="Arial" w:cs="Arial"/>
          <w:sz w:val="22"/>
          <w:szCs w:val="22"/>
        </w:rPr>
        <w:t>Pour être éligibles, l</w:t>
      </w:r>
      <w:r w:rsidR="00C77656" w:rsidRPr="003B112F">
        <w:rPr>
          <w:rFonts w:ascii="Arial" w:hAnsi="Arial" w:cs="Arial"/>
          <w:sz w:val="22"/>
          <w:szCs w:val="22"/>
        </w:rPr>
        <w:t xml:space="preserve">es actions </w:t>
      </w:r>
      <w:r w:rsidR="00E25940" w:rsidRPr="003B112F">
        <w:rPr>
          <w:rFonts w:ascii="Arial" w:hAnsi="Arial" w:cs="Arial"/>
          <w:sz w:val="22"/>
          <w:szCs w:val="22"/>
        </w:rPr>
        <w:t>doivent bénéficier directement aux personnes âgées</w:t>
      </w:r>
      <w:r w:rsidR="00C10BB6" w:rsidRPr="003B112F">
        <w:rPr>
          <w:rFonts w:ascii="Arial" w:hAnsi="Arial" w:cs="Arial"/>
          <w:sz w:val="22"/>
          <w:szCs w:val="22"/>
        </w:rPr>
        <w:t xml:space="preserve"> et</w:t>
      </w:r>
      <w:r w:rsidR="001F7B64" w:rsidRPr="003B112F">
        <w:rPr>
          <w:rFonts w:ascii="Arial" w:hAnsi="Arial" w:cs="Arial"/>
          <w:sz w:val="22"/>
          <w:szCs w:val="22"/>
        </w:rPr>
        <w:t>/ou</w:t>
      </w:r>
      <w:r w:rsidR="00C10BB6" w:rsidRPr="003B112F">
        <w:rPr>
          <w:rFonts w:ascii="Arial" w:hAnsi="Arial" w:cs="Arial"/>
          <w:sz w:val="22"/>
          <w:szCs w:val="22"/>
        </w:rPr>
        <w:t xml:space="preserve"> à leurs aidants</w:t>
      </w:r>
      <w:r w:rsidR="005C6187" w:rsidRPr="003B112F">
        <w:rPr>
          <w:rFonts w:ascii="Arial" w:hAnsi="Arial" w:cs="Arial"/>
          <w:sz w:val="22"/>
          <w:szCs w:val="22"/>
        </w:rPr>
        <w:t>.</w:t>
      </w:r>
    </w:p>
    <w:p w14:paraId="24D72409" w14:textId="77777777" w:rsidR="00986061" w:rsidRPr="003B112F" w:rsidRDefault="00986061" w:rsidP="00143326">
      <w:pPr>
        <w:tabs>
          <w:tab w:val="left" w:pos="4788"/>
        </w:tabs>
        <w:contextualSpacing/>
        <w:rPr>
          <w:rFonts w:ascii="Arial" w:hAnsi="Arial" w:cs="Arial"/>
          <w:sz w:val="22"/>
          <w:szCs w:val="22"/>
        </w:rPr>
      </w:pPr>
    </w:p>
    <w:p w14:paraId="6C8E3AAB" w14:textId="7ADF1AFF" w:rsidR="00986061" w:rsidRDefault="006A0FD3" w:rsidP="00986061">
      <w:pPr>
        <w:tabs>
          <w:tab w:val="left" w:pos="4788"/>
        </w:tabs>
        <w:contextualSpacing/>
        <w:rPr>
          <w:rFonts w:ascii="Arial" w:hAnsi="Arial" w:cs="Arial"/>
          <w:sz w:val="22"/>
          <w:szCs w:val="22"/>
        </w:rPr>
      </w:pPr>
      <w:r w:rsidRPr="003B112F">
        <w:rPr>
          <w:rFonts w:ascii="Arial" w:hAnsi="Arial" w:cs="Arial"/>
          <w:sz w:val="22"/>
          <w:szCs w:val="22"/>
        </w:rPr>
        <w:t>En</w:t>
      </w:r>
      <w:r w:rsidR="00F56CD0" w:rsidRPr="003B112F">
        <w:rPr>
          <w:rFonts w:ascii="Arial" w:hAnsi="Arial" w:cs="Arial"/>
          <w:sz w:val="22"/>
          <w:szCs w:val="22"/>
        </w:rPr>
        <w:t xml:space="preserve"> </w:t>
      </w:r>
      <w:r w:rsidR="005C6187" w:rsidRPr="003B112F">
        <w:rPr>
          <w:rFonts w:ascii="Arial" w:hAnsi="Arial" w:cs="Arial"/>
          <w:sz w:val="22"/>
          <w:szCs w:val="22"/>
        </w:rPr>
        <w:t>202</w:t>
      </w:r>
      <w:r w:rsidR="008E11E1">
        <w:rPr>
          <w:rFonts w:ascii="Arial" w:hAnsi="Arial" w:cs="Arial"/>
          <w:sz w:val="22"/>
          <w:szCs w:val="22"/>
        </w:rPr>
        <w:t>2</w:t>
      </w:r>
      <w:r w:rsidR="00452B9A" w:rsidRPr="003B112F">
        <w:rPr>
          <w:rFonts w:ascii="Arial" w:hAnsi="Arial" w:cs="Arial"/>
          <w:sz w:val="22"/>
          <w:szCs w:val="22"/>
        </w:rPr>
        <w:t>, l</w:t>
      </w:r>
      <w:r w:rsidR="00986061" w:rsidRPr="003B112F">
        <w:rPr>
          <w:rFonts w:ascii="Arial" w:hAnsi="Arial" w:cs="Arial"/>
          <w:sz w:val="22"/>
          <w:szCs w:val="22"/>
        </w:rPr>
        <w:t>es actions individuelles de prévention (aides techniques, aménagement du l</w:t>
      </w:r>
      <w:r w:rsidR="00A85F21" w:rsidRPr="003B112F">
        <w:rPr>
          <w:rFonts w:ascii="Arial" w:hAnsi="Arial" w:cs="Arial"/>
          <w:sz w:val="22"/>
          <w:szCs w:val="22"/>
        </w:rPr>
        <w:t>ogement) ne sont pas priorisées</w:t>
      </w:r>
      <w:r w:rsidR="00452B9A" w:rsidRPr="003B112F">
        <w:rPr>
          <w:rFonts w:ascii="Arial" w:hAnsi="Arial" w:cs="Arial"/>
          <w:sz w:val="22"/>
          <w:szCs w:val="22"/>
        </w:rPr>
        <w:t xml:space="preserve"> dans le cadre du présent appel à candidatures</w:t>
      </w:r>
      <w:r w:rsidR="00F56CD0" w:rsidRPr="003B112F">
        <w:rPr>
          <w:rFonts w:ascii="Arial" w:hAnsi="Arial" w:cs="Arial"/>
          <w:sz w:val="22"/>
          <w:szCs w:val="22"/>
        </w:rPr>
        <w:t>.</w:t>
      </w:r>
    </w:p>
    <w:p w14:paraId="5C1BAB03" w14:textId="77777777" w:rsidR="003F03B4" w:rsidRDefault="003F03B4" w:rsidP="00986061">
      <w:pPr>
        <w:tabs>
          <w:tab w:val="left" w:pos="4788"/>
        </w:tabs>
        <w:contextualSpacing/>
        <w:rPr>
          <w:rFonts w:ascii="Arial" w:hAnsi="Arial" w:cs="Arial"/>
          <w:sz w:val="22"/>
          <w:szCs w:val="22"/>
        </w:rPr>
      </w:pPr>
    </w:p>
    <w:p w14:paraId="4A9E0216" w14:textId="463A19E6" w:rsidR="003F03B4" w:rsidRPr="002120B8" w:rsidRDefault="003F03B4" w:rsidP="003F03B4">
      <w:pPr>
        <w:rPr>
          <w:rFonts w:ascii="Arial" w:hAnsi="Arial" w:cs="Arial"/>
          <w:sz w:val="22"/>
          <w:szCs w:val="22"/>
        </w:rPr>
      </w:pPr>
      <w:r w:rsidRPr="002120B8">
        <w:rPr>
          <w:rFonts w:ascii="Arial" w:hAnsi="Arial" w:cs="Arial"/>
          <w:sz w:val="22"/>
          <w:szCs w:val="22"/>
        </w:rPr>
        <w:t xml:space="preserve">L’analyse des besoins devra s’appuyer sur les partenariats locaux et l’action proposée devra tenir compte des dispositifs existants (Contrats locaux de santé par </w:t>
      </w:r>
      <w:r w:rsidR="002120B8" w:rsidRPr="002120B8">
        <w:rPr>
          <w:rFonts w:ascii="Arial" w:hAnsi="Arial" w:cs="Arial"/>
          <w:sz w:val="22"/>
          <w:szCs w:val="22"/>
        </w:rPr>
        <w:t>exemple)</w:t>
      </w:r>
    </w:p>
    <w:p w14:paraId="5294A17E" w14:textId="77777777" w:rsidR="000B52F3" w:rsidRPr="003B112F" w:rsidRDefault="000B52F3" w:rsidP="00986061">
      <w:pPr>
        <w:tabs>
          <w:tab w:val="left" w:pos="4788"/>
        </w:tabs>
        <w:contextualSpacing/>
        <w:rPr>
          <w:rFonts w:ascii="Arial" w:hAnsi="Arial" w:cs="Arial"/>
          <w:sz w:val="22"/>
          <w:szCs w:val="22"/>
        </w:rPr>
      </w:pPr>
    </w:p>
    <w:p w14:paraId="3C43C52C" w14:textId="6B3DABE2" w:rsidR="008E11E1" w:rsidRPr="002120B8" w:rsidRDefault="000B52F3" w:rsidP="00EF5221">
      <w:pPr>
        <w:pStyle w:val="Commentair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</w:t>
      </w:r>
      <w:r w:rsidR="00EF5221" w:rsidRPr="003B112F">
        <w:rPr>
          <w:rFonts w:ascii="Arial" w:hAnsi="Arial" w:cs="Arial"/>
          <w:bCs/>
          <w:sz w:val="22"/>
          <w:szCs w:val="22"/>
        </w:rPr>
        <w:t xml:space="preserve">es actions </w:t>
      </w:r>
      <w:r w:rsidR="008E11E1" w:rsidRPr="002120B8">
        <w:rPr>
          <w:rFonts w:ascii="Arial" w:hAnsi="Arial" w:cs="Arial"/>
          <w:bCs/>
          <w:sz w:val="22"/>
          <w:szCs w:val="22"/>
        </w:rPr>
        <w:t>portant sur les thématiques</w:t>
      </w:r>
      <w:r w:rsidR="00EF5221" w:rsidRPr="002120B8">
        <w:rPr>
          <w:rFonts w:ascii="Arial" w:hAnsi="Arial" w:cs="Arial"/>
          <w:sz w:val="22"/>
          <w:szCs w:val="22"/>
        </w:rPr>
        <w:t xml:space="preserve"> </w:t>
      </w:r>
      <w:r w:rsidR="008E11E1" w:rsidRPr="002120B8">
        <w:rPr>
          <w:rFonts w:ascii="Arial" w:hAnsi="Arial" w:cs="Arial"/>
          <w:sz w:val="22"/>
          <w:szCs w:val="22"/>
        </w:rPr>
        <w:t>suivantes feront l’objet d’une attention particulière :</w:t>
      </w:r>
    </w:p>
    <w:p w14:paraId="657ED4D0" w14:textId="77777777" w:rsidR="008F1026" w:rsidRDefault="008F1026" w:rsidP="00EF5221">
      <w:pPr>
        <w:pStyle w:val="Commentaire"/>
        <w:rPr>
          <w:rFonts w:ascii="Arial" w:hAnsi="Arial" w:cs="Arial"/>
          <w:color w:val="FF0000"/>
          <w:sz w:val="22"/>
          <w:szCs w:val="22"/>
        </w:rPr>
      </w:pPr>
    </w:p>
    <w:p w14:paraId="71C960C9" w14:textId="77777777" w:rsidR="00894E42" w:rsidRDefault="008E11E1" w:rsidP="008F1026">
      <w:pPr>
        <w:pStyle w:val="Commentaire"/>
        <w:ind w:left="709"/>
        <w:rPr>
          <w:rFonts w:ascii="Arial" w:hAnsi="Arial" w:cs="Arial"/>
          <w:color w:val="FF0000"/>
          <w:sz w:val="22"/>
          <w:szCs w:val="22"/>
        </w:rPr>
      </w:pPr>
      <w:r w:rsidRPr="002120B8">
        <w:rPr>
          <w:rFonts w:ascii="Arial" w:hAnsi="Arial" w:cs="Arial"/>
          <w:sz w:val="22"/>
          <w:szCs w:val="22"/>
        </w:rPr>
        <w:t>-Actions v</w:t>
      </w:r>
      <w:r w:rsidR="00EF5221" w:rsidRPr="002120B8">
        <w:rPr>
          <w:rFonts w:ascii="Arial" w:hAnsi="Arial" w:cs="Arial"/>
          <w:sz w:val="22"/>
          <w:szCs w:val="22"/>
        </w:rPr>
        <w:t>i</w:t>
      </w:r>
      <w:r w:rsidR="00EF5221" w:rsidRPr="003B112F">
        <w:rPr>
          <w:rFonts w:ascii="Arial" w:hAnsi="Arial" w:cs="Arial"/>
          <w:sz w:val="22"/>
          <w:szCs w:val="22"/>
        </w:rPr>
        <w:t xml:space="preserve">sant à </w:t>
      </w:r>
      <w:r w:rsidR="00513D13">
        <w:rPr>
          <w:rFonts w:ascii="Arial" w:hAnsi="Arial" w:cs="Arial"/>
          <w:sz w:val="22"/>
          <w:szCs w:val="22"/>
        </w:rPr>
        <w:t>lutter contre l’isolement des personnes âgées</w:t>
      </w:r>
      <w:r w:rsidR="00EF5221" w:rsidRPr="003B112F">
        <w:rPr>
          <w:rFonts w:ascii="Arial" w:hAnsi="Arial" w:cs="Arial"/>
          <w:sz w:val="22"/>
          <w:szCs w:val="22"/>
        </w:rPr>
        <w:t xml:space="preserve"> et </w:t>
      </w:r>
      <w:r w:rsidR="00FE7A6B" w:rsidRPr="003B112F">
        <w:rPr>
          <w:rFonts w:ascii="Arial" w:hAnsi="Arial" w:cs="Arial"/>
          <w:sz w:val="22"/>
          <w:szCs w:val="22"/>
        </w:rPr>
        <w:t xml:space="preserve">à </w:t>
      </w:r>
      <w:r w:rsidR="00EF5221" w:rsidRPr="003B112F">
        <w:rPr>
          <w:rFonts w:ascii="Arial" w:hAnsi="Arial" w:cs="Arial"/>
          <w:sz w:val="22"/>
          <w:szCs w:val="22"/>
        </w:rPr>
        <w:t xml:space="preserve">leur apporter un soutien </w:t>
      </w:r>
      <w:proofErr w:type="gramStart"/>
      <w:r w:rsidR="00EF5221" w:rsidRPr="003B112F">
        <w:rPr>
          <w:rFonts w:ascii="Arial" w:hAnsi="Arial" w:cs="Arial"/>
          <w:sz w:val="22"/>
          <w:szCs w:val="22"/>
        </w:rPr>
        <w:t xml:space="preserve">psychologique </w:t>
      </w:r>
      <w:r w:rsidR="008F1026">
        <w:rPr>
          <w:rFonts w:ascii="Arial" w:hAnsi="Arial" w:cs="Arial"/>
          <w:sz w:val="22"/>
          <w:szCs w:val="22"/>
        </w:rPr>
        <w:t>,</w:t>
      </w:r>
      <w:proofErr w:type="gramEnd"/>
      <w:r w:rsidR="008F1026">
        <w:rPr>
          <w:rFonts w:ascii="Arial" w:hAnsi="Arial" w:cs="Arial"/>
          <w:sz w:val="22"/>
          <w:szCs w:val="22"/>
        </w:rPr>
        <w:t xml:space="preserve"> </w:t>
      </w:r>
    </w:p>
    <w:p w14:paraId="2D3EA64D" w14:textId="6D0379AE" w:rsidR="00894E42" w:rsidRDefault="00894E42" w:rsidP="008F1026">
      <w:pPr>
        <w:pStyle w:val="Commentaire"/>
        <w:ind w:left="709"/>
        <w:rPr>
          <w:rFonts w:ascii="Arial" w:hAnsi="Arial" w:cs="Arial"/>
          <w:color w:val="FF0000"/>
          <w:sz w:val="22"/>
          <w:szCs w:val="22"/>
        </w:rPr>
      </w:pPr>
    </w:p>
    <w:p w14:paraId="577029EA" w14:textId="2608A068" w:rsidR="008E11E1" w:rsidRPr="002120B8" w:rsidRDefault="00894E42" w:rsidP="008F1026">
      <w:pPr>
        <w:pStyle w:val="Commentaire"/>
        <w:ind w:left="709"/>
        <w:rPr>
          <w:rFonts w:ascii="Arial" w:hAnsi="Arial" w:cs="Arial"/>
          <w:sz w:val="22"/>
          <w:szCs w:val="22"/>
        </w:rPr>
      </w:pPr>
      <w:r w:rsidRPr="002120B8">
        <w:rPr>
          <w:rFonts w:ascii="Arial" w:hAnsi="Arial" w:cs="Arial"/>
          <w:sz w:val="22"/>
          <w:szCs w:val="22"/>
        </w:rPr>
        <w:t>- A</w:t>
      </w:r>
      <w:r w:rsidR="008F1026" w:rsidRPr="002120B8">
        <w:rPr>
          <w:rFonts w:ascii="Arial" w:hAnsi="Arial" w:cs="Arial"/>
          <w:sz w:val="22"/>
          <w:szCs w:val="22"/>
        </w:rPr>
        <w:t>ctions visant à lever les freins et les inquiétude</w:t>
      </w:r>
      <w:r w:rsidR="002120B8" w:rsidRPr="002120B8">
        <w:rPr>
          <w:rFonts w:ascii="Arial" w:hAnsi="Arial" w:cs="Arial"/>
          <w:sz w:val="22"/>
          <w:szCs w:val="22"/>
        </w:rPr>
        <w:t xml:space="preserve">s concernant le collectif </w:t>
      </w:r>
      <w:proofErr w:type="gramStart"/>
      <w:r w:rsidR="002120B8" w:rsidRPr="002120B8">
        <w:rPr>
          <w:rFonts w:ascii="Arial" w:hAnsi="Arial" w:cs="Arial"/>
          <w:sz w:val="22"/>
          <w:szCs w:val="22"/>
        </w:rPr>
        <w:t xml:space="preserve">et </w:t>
      </w:r>
      <w:r w:rsidR="008F1026" w:rsidRPr="002120B8">
        <w:rPr>
          <w:rFonts w:ascii="Arial" w:hAnsi="Arial" w:cs="Arial"/>
          <w:sz w:val="22"/>
          <w:szCs w:val="22"/>
        </w:rPr>
        <w:t xml:space="preserve"> actions</w:t>
      </w:r>
      <w:proofErr w:type="gramEnd"/>
      <w:r w:rsidR="008F1026" w:rsidRPr="002120B8">
        <w:rPr>
          <w:rFonts w:ascii="Arial" w:hAnsi="Arial" w:cs="Arial"/>
          <w:sz w:val="22"/>
          <w:szCs w:val="22"/>
        </w:rPr>
        <w:t xml:space="preserve"> permettant d’aller vers des personnes très isolées et de les amener vers les actions de prévention . Une attention particulière sera apportée aux descriptifs de ces actions (modalités de repérage, partenariats et mise en œuvre</w:t>
      </w:r>
      <w:r w:rsidRPr="002120B8">
        <w:rPr>
          <w:rFonts w:ascii="Arial" w:hAnsi="Arial" w:cs="Arial"/>
          <w:sz w:val="22"/>
          <w:szCs w:val="22"/>
        </w:rPr>
        <w:t xml:space="preserve">, aide à la </w:t>
      </w:r>
      <w:proofErr w:type="gramStart"/>
      <w:r w:rsidRPr="002120B8">
        <w:rPr>
          <w:rFonts w:ascii="Arial" w:hAnsi="Arial" w:cs="Arial"/>
          <w:sz w:val="22"/>
          <w:szCs w:val="22"/>
        </w:rPr>
        <w:t>mobilité</w:t>
      </w:r>
      <w:r w:rsidR="008F1026" w:rsidRPr="002120B8">
        <w:rPr>
          <w:rFonts w:ascii="Arial" w:hAnsi="Arial" w:cs="Arial"/>
          <w:sz w:val="22"/>
          <w:szCs w:val="22"/>
        </w:rPr>
        <w:t xml:space="preserve"> )</w:t>
      </w:r>
      <w:proofErr w:type="gramEnd"/>
    </w:p>
    <w:p w14:paraId="6C650C9D" w14:textId="77777777" w:rsidR="008F1026" w:rsidRDefault="008F1026" w:rsidP="008F1026">
      <w:pPr>
        <w:pStyle w:val="Commentaire"/>
        <w:ind w:left="709"/>
        <w:rPr>
          <w:rFonts w:ascii="Arial" w:hAnsi="Arial" w:cs="Arial"/>
          <w:sz w:val="22"/>
          <w:szCs w:val="22"/>
        </w:rPr>
      </w:pPr>
    </w:p>
    <w:p w14:paraId="347C5AA5" w14:textId="3895BA96" w:rsidR="008E11E1" w:rsidRDefault="008E11E1" w:rsidP="008F1026">
      <w:pPr>
        <w:pStyle w:val="Commentaire"/>
        <w:ind w:left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E403B3">
        <w:rPr>
          <w:rFonts w:ascii="Arial" w:hAnsi="Arial" w:cs="Arial"/>
          <w:sz w:val="22"/>
          <w:szCs w:val="22"/>
        </w:rPr>
        <w:t xml:space="preserve"> </w:t>
      </w:r>
      <w:r w:rsidR="00CD7D9A">
        <w:rPr>
          <w:rFonts w:ascii="Arial" w:hAnsi="Arial" w:cs="Arial"/>
          <w:sz w:val="22"/>
          <w:szCs w:val="22"/>
        </w:rPr>
        <w:t>A</w:t>
      </w:r>
      <w:r w:rsidR="00EF5221" w:rsidRPr="003B112F">
        <w:rPr>
          <w:rFonts w:ascii="Arial" w:hAnsi="Arial" w:cs="Arial"/>
          <w:sz w:val="22"/>
          <w:szCs w:val="22"/>
        </w:rPr>
        <w:t>ctions d’aide aux</w:t>
      </w:r>
      <w:r w:rsidR="0076299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62990">
        <w:rPr>
          <w:rFonts w:ascii="Arial" w:hAnsi="Arial" w:cs="Arial"/>
          <w:sz w:val="22"/>
          <w:szCs w:val="22"/>
        </w:rPr>
        <w:t>aidants;</w:t>
      </w:r>
      <w:proofErr w:type="gramEnd"/>
      <w:r w:rsidR="00762990">
        <w:rPr>
          <w:rFonts w:ascii="Arial" w:hAnsi="Arial" w:cs="Arial"/>
          <w:sz w:val="22"/>
          <w:szCs w:val="22"/>
        </w:rPr>
        <w:t xml:space="preserve"> </w:t>
      </w:r>
      <w:r w:rsidR="00CD7D9A">
        <w:rPr>
          <w:rFonts w:ascii="Arial" w:hAnsi="Arial" w:cs="Arial"/>
          <w:sz w:val="22"/>
          <w:szCs w:val="22"/>
        </w:rPr>
        <w:t>L</w:t>
      </w:r>
      <w:r w:rsidRPr="00D769EE">
        <w:rPr>
          <w:rFonts w:ascii="Arial" w:hAnsi="Arial" w:cs="Arial"/>
          <w:bCs/>
          <w:sz w:val="22"/>
          <w:szCs w:val="22"/>
        </w:rPr>
        <w:t xml:space="preserve">’expérimentation d’actions dans le cadre d’un programme d’aide aux aidants sur 3 années sera privilégiée . </w:t>
      </w:r>
    </w:p>
    <w:p w14:paraId="5999DE8F" w14:textId="77777777" w:rsidR="008F1026" w:rsidRPr="00D769EE" w:rsidRDefault="008F1026" w:rsidP="008F1026">
      <w:pPr>
        <w:pStyle w:val="Commentaire"/>
        <w:ind w:left="709"/>
        <w:rPr>
          <w:rFonts w:ascii="Arial" w:hAnsi="Arial" w:cs="Arial"/>
          <w:bCs/>
          <w:sz w:val="22"/>
          <w:szCs w:val="22"/>
        </w:rPr>
      </w:pPr>
    </w:p>
    <w:p w14:paraId="471005CB" w14:textId="0A5394DB" w:rsidR="008372ED" w:rsidRDefault="008E11E1" w:rsidP="008F1026">
      <w:pPr>
        <w:pStyle w:val="Commentaire"/>
        <w:ind w:left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E403B3">
        <w:rPr>
          <w:rFonts w:ascii="Arial" w:hAnsi="Arial" w:cs="Arial"/>
          <w:sz w:val="22"/>
          <w:szCs w:val="22"/>
        </w:rPr>
        <w:t xml:space="preserve"> A</w:t>
      </w:r>
      <w:r w:rsidR="00FE7A6B" w:rsidRPr="003B112F">
        <w:rPr>
          <w:rFonts w:ascii="Arial" w:hAnsi="Arial" w:cs="Arial"/>
          <w:sz w:val="22"/>
          <w:szCs w:val="22"/>
        </w:rPr>
        <w:t>ctions visant à faciliter</w:t>
      </w:r>
      <w:r w:rsidR="00EF5221" w:rsidRPr="003B112F">
        <w:rPr>
          <w:rFonts w:ascii="Arial" w:hAnsi="Arial" w:cs="Arial"/>
          <w:sz w:val="22"/>
          <w:szCs w:val="22"/>
        </w:rPr>
        <w:t xml:space="preserve"> </w:t>
      </w:r>
      <w:r w:rsidR="006A0FD3" w:rsidRPr="003B112F">
        <w:rPr>
          <w:rFonts w:ascii="Arial" w:hAnsi="Arial" w:cs="Arial"/>
          <w:bCs/>
          <w:sz w:val="22"/>
          <w:szCs w:val="22"/>
        </w:rPr>
        <w:t xml:space="preserve">l’accès au </w:t>
      </w:r>
      <w:proofErr w:type="gramStart"/>
      <w:r w:rsidR="006A0FD3" w:rsidRPr="003B112F">
        <w:rPr>
          <w:rFonts w:ascii="Arial" w:hAnsi="Arial" w:cs="Arial"/>
          <w:bCs/>
          <w:sz w:val="22"/>
          <w:szCs w:val="22"/>
        </w:rPr>
        <w:t xml:space="preserve">numérique </w:t>
      </w:r>
      <w:r w:rsidR="008372ED">
        <w:rPr>
          <w:rFonts w:ascii="Arial" w:hAnsi="Arial" w:cs="Arial"/>
          <w:bCs/>
          <w:sz w:val="22"/>
          <w:szCs w:val="22"/>
        </w:rPr>
        <w:t>.</w:t>
      </w:r>
      <w:proofErr w:type="gramEnd"/>
    </w:p>
    <w:p w14:paraId="0A79376B" w14:textId="77777777" w:rsidR="008E11E1" w:rsidRDefault="008E11E1" w:rsidP="00EF5221">
      <w:pPr>
        <w:pStyle w:val="Commentaire"/>
        <w:rPr>
          <w:rFonts w:ascii="Arial" w:hAnsi="Arial" w:cs="Arial"/>
          <w:bCs/>
          <w:sz w:val="22"/>
          <w:szCs w:val="22"/>
        </w:rPr>
      </w:pPr>
    </w:p>
    <w:p w14:paraId="786E8687" w14:textId="684488A9" w:rsidR="00EF5221" w:rsidRDefault="008E11E1" w:rsidP="00EF5221">
      <w:pPr>
        <w:pStyle w:val="Commentair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Pr="00D769EE">
        <w:rPr>
          <w:rFonts w:ascii="Arial" w:hAnsi="Arial" w:cs="Arial"/>
          <w:bCs/>
          <w:sz w:val="22"/>
          <w:szCs w:val="22"/>
        </w:rPr>
        <w:t>our faciliter le plus large accès aux actions de prévention notamment des pu</w:t>
      </w:r>
      <w:r>
        <w:rPr>
          <w:rFonts w:ascii="Arial" w:hAnsi="Arial" w:cs="Arial"/>
          <w:bCs/>
          <w:sz w:val="22"/>
          <w:szCs w:val="22"/>
        </w:rPr>
        <w:t xml:space="preserve">blics plus fragiles ou éloignés, </w:t>
      </w:r>
      <w:r w:rsidR="008D5941">
        <w:rPr>
          <w:rFonts w:ascii="Arial" w:hAnsi="Arial" w:cs="Arial"/>
          <w:bCs/>
          <w:sz w:val="22"/>
          <w:szCs w:val="22"/>
        </w:rPr>
        <w:t xml:space="preserve">la description des modalités de transport des participants est attendue. Celles-ci pourront </w:t>
      </w:r>
      <w:r w:rsidR="008D5941" w:rsidRPr="005F5B94">
        <w:rPr>
          <w:rFonts w:ascii="Arial" w:hAnsi="Arial" w:cs="Arial"/>
          <w:bCs/>
          <w:sz w:val="22"/>
          <w:szCs w:val="22"/>
        </w:rPr>
        <w:t>être intégrées dans le budget des projets</w:t>
      </w:r>
      <w:r w:rsidR="008D5941">
        <w:rPr>
          <w:rFonts w:ascii="Arial" w:hAnsi="Arial" w:cs="Arial"/>
          <w:bCs/>
          <w:color w:val="FF0000"/>
          <w:sz w:val="22"/>
          <w:szCs w:val="22"/>
        </w:rPr>
        <w:t>.</w:t>
      </w:r>
      <w:r w:rsidR="00762990" w:rsidRPr="00D769EE">
        <w:rPr>
          <w:rFonts w:ascii="Arial" w:hAnsi="Arial" w:cs="Arial"/>
          <w:bCs/>
          <w:sz w:val="22"/>
          <w:szCs w:val="22"/>
        </w:rPr>
        <w:t xml:space="preserve"> </w:t>
      </w:r>
    </w:p>
    <w:p w14:paraId="0154AAB0" w14:textId="741119C7" w:rsidR="00762990" w:rsidRDefault="00762990" w:rsidP="00EF5221">
      <w:pPr>
        <w:pStyle w:val="Commentaire"/>
        <w:rPr>
          <w:rFonts w:ascii="Arial" w:hAnsi="Arial" w:cs="Arial"/>
          <w:bCs/>
          <w:sz w:val="22"/>
          <w:szCs w:val="22"/>
        </w:rPr>
      </w:pPr>
    </w:p>
    <w:p w14:paraId="34456402" w14:textId="77777777" w:rsidR="00291885" w:rsidRPr="00DC3049" w:rsidRDefault="002A1284" w:rsidP="00272408">
      <w:pPr>
        <w:tabs>
          <w:tab w:val="left" w:pos="4788"/>
        </w:tabs>
        <w:contextualSpacing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DC3049">
        <w:rPr>
          <w:rFonts w:ascii="Arial" w:hAnsi="Arial" w:cs="Arial"/>
          <w:b/>
          <w:bCs/>
          <w:color w:val="1F497D" w:themeColor="text2"/>
          <w:sz w:val="28"/>
          <w:szCs w:val="28"/>
        </w:rPr>
        <w:t>Les porteurs potentiels</w:t>
      </w:r>
    </w:p>
    <w:p w14:paraId="651A7D7C" w14:textId="77777777" w:rsidR="00733EEA" w:rsidRPr="003B112F" w:rsidRDefault="00733EEA" w:rsidP="002A1284">
      <w:pPr>
        <w:rPr>
          <w:rFonts w:ascii="Arial" w:hAnsi="Arial" w:cs="Arial"/>
          <w:bCs/>
          <w:sz w:val="22"/>
          <w:szCs w:val="22"/>
        </w:rPr>
      </w:pPr>
    </w:p>
    <w:p w14:paraId="444CF94E" w14:textId="56EF7F57" w:rsidR="00392EF4" w:rsidRPr="003B112F" w:rsidRDefault="008A52D7" w:rsidP="002A1284">
      <w:pPr>
        <w:rPr>
          <w:rFonts w:ascii="Arial" w:hAnsi="Arial" w:cs="Arial"/>
          <w:bCs/>
          <w:sz w:val="22"/>
          <w:szCs w:val="22"/>
        </w:rPr>
      </w:pPr>
      <w:r w:rsidRPr="003B112F">
        <w:rPr>
          <w:rFonts w:ascii="Arial" w:hAnsi="Arial" w:cs="Arial"/>
          <w:bCs/>
          <w:sz w:val="22"/>
          <w:szCs w:val="22"/>
        </w:rPr>
        <w:t xml:space="preserve">Un grand nombre d’acteurs </w:t>
      </w:r>
      <w:r w:rsidR="0094571A" w:rsidRPr="003B112F">
        <w:rPr>
          <w:rFonts w:ascii="Arial" w:hAnsi="Arial" w:cs="Arial"/>
          <w:bCs/>
          <w:sz w:val="22"/>
          <w:szCs w:val="22"/>
        </w:rPr>
        <w:t xml:space="preserve">publiques ou privés à but non lucratif </w:t>
      </w:r>
      <w:r w:rsidRPr="003B112F">
        <w:rPr>
          <w:rFonts w:ascii="Arial" w:hAnsi="Arial" w:cs="Arial"/>
          <w:bCs/>
          <w:sz w:val="22"/>
          <w:szCs w:val="22"/>
        </w:rPr>
        <w:t>peuvent être porteurs d’actions dans l</w:t>
      </w:r>
      <w:r w:rsidR="00DD5B49" w:rsidRPr="003B112F">
        <w:rPr>
          <w:rFonts w:ascii="Arial" w:hAnsi="Arial" w:cs="Arial"/>
          <w:bCs/>
          <w:sz w:val="22"/>
          <w:szCs w:val="22"/>
        </w:rPr>
        <w:t>e</w:t>
      </w:r>
      <w:r w:rsidRPr="003B112F">
        <w:rPr>
          <w:rFonts w:ascii="Arial" w:hAnsi="Arial" w:cs="Arial"/>
          <w:bCs/>
          <w:sz w:val="22"/>
          <w:szCs w:val="22"/>
        </w:rPr>
        <w:t xml:space="preserve"> cadre du présent appel à candidature : </w:t>
      </w:r>
      <w:r w:rsidR="00DD5B49" w:rsidRPr="003B112F">
        <w:rPr>
          <w:rFonts w:ascii="Arial" w:hAnsi="Arial" w:cs="Arial"/>
          <w:bCs/>
          <w:sz w:val="22"/>
          <w:szCs w:val="22"/>
        </w:rPr>
        <w:t xml:space="preserve">associations, collectivités territoriales </w:t>
      </w:r>
      <w:r w:rsidR="00966568" w:rsidRPr="003B112F">
        <w:rPr>
          <w:rFonts w:ascii="Arial" w:hAnsi="Arial" w:cs="Arial"/>
          <w:bCs/>
          <w:sz w:val="22"/>
          <w:szCs w:val="22"/>
        </w:rPr>
        <w:t xml:space="preserve">gestionnaires </w:t>
      </w:r>
      <w:r w:rsidRPr="003B112F">
        <w:rPr>
          <w:rFonts w:ascii="Arial" w:hAnsi="Arial" w:cs="Arial"/>
          <w:bCs/>
          <w:sz w:val="22"/>
          <w:szCs w:val="22"/>
        </w:rPr>
        <w:t>d’</w:t>
      </w:r>
      <w:proofErr w:type="spellStart"/>
      <w:r w:rsidRPr="003B112F">
        <w:rPr>
          <w:rFonts w:ascii="Arial" w:hAnsi="Arial" w:cs="Arial"/>
          <w:bCs/>
          <w:sz w:val="22"/>
          <w:szCs w:val="22"/>
        </w:rPr>
        <w:t>ESMS</w:t>
      </w:r>
      <w:proofErr w:type="spellEnd"/>
      <w:r w:rsidR="00DD5B49" w:rsidRPr="003B112F">
        <w:rPr>
          <w:rFonts w:ascii="Arial" w:hAnsi="Arial" w:cs="Arial"/>
          <w:bCs/>
          <w:sz w:val="22"/>
          <w:szCs w:val="22"/>
        </w:rPr>
        <w:t xml:space="preserve">, notamment de service d’aide à domicile et de </w:t>
      </w:r>
      <w:proofErr w:type="spellStart"/>
      <w:r w:rsidR="00DD5B49" w:rsidRPr="003B112F">
        <w:rPr>
          <w:rFonts w:ascii="Arial" w:hAnsi="Arial" w:cs="Arial"/>
          <w:bCs/>
          <w:sz w:val="22"/>
          <w:szCs w:val="22"/>
        </w:rPr>
        <w:t>SPASAD</w:t>
      </w:r>
      <w:proofErr w:type="spellEnd"/>
      <w:r w:rsidRPr="003B112F">
        <w:rPr>
          <w:rFonts w:ascii="Arial" w:hAnsi="Arial" w:cs="Arial"/>
          <w:bCs/>
          <w:sz w:val="22"/>
          <w:szCs w:val="22"/>
        </w:rPr>
        <w:t>, établissements de santé</w:t>
      </w:r>
      <w:r w:rsidR="00272408" w:rsidRPr="003B112F">
        <w:rPr>
          <w:rFonts w:ascii="Arial" w:hAnsi="Arial" w:cs="Arial"/>
          <w:bCs/>
          <w:sz w:val="22"/>
          <w:szCs w:val="22"/>
        </w:rPr>
        <w:t xml:space="preserve">, groupements de coopération, </w:t>
      </w:r>
      <w:proofErr w:type="spellStart"/>
      <w:r w:rsidRPr="003B112F">
        <w:rPr>
          <w:rFonts w:ascii="Arial" w:hAnsi="Arial" w:cs="Arial"/>
          <w:bCs/>
          <w:sz w:val="22"/>
          <w:szCs w:val="22"/>
        </w:rPr>
        <w:t>CCAS</w:t>
      </w:r>
      <w:proofErr w:type="spellEnd"/>
      <w:r w:rsidRPr="003B112F">
        <w:rPr>
          <w:rFonts w:ascii="Arial" w:hAnsi="Arial" w:cs="Arial"/>
          <w:bCs/>
          <w:sz w:val="22"/>
          <w:szCs w:val="22"/>
        </w:rPr>
        <w:t>, CLIC, centres de santé, maison</w:t>
      </w:r>
      <w:r w:rsidR="00966568" w:rsidRPr="003B112F">
        <w:rPr>
          <w:rFonts w:ascii="Arial" w:hAnsi="Arial" w:cs="Arial"/>
          <w:bCs/>
          <w:sz w:val="22"/>
          <w:szCs w:val="22"/>
        </w:rPr>
        <w:t>s</w:t>
      </w:r>
      <w:r w:rsidRPr="003B112F">
        <w:rPr>
          <w:rFonts w:ascii="Arial" w:hAnsi="Arial" w:cs="Arial"/>
          <w:bCs/>
          <w:sz w:val="22"/>
          <w:szCs w:val="22"/>
        </w:rPr>
        <w:t xml:space="preserve"> de santé </w:t>
      </w:r>
      <w:r w:rsidR="00966568" w:rsidRPr="003B112F">
        <w:rPr>
          <w:rFonts w:ascii="Arial" w:hAnsi="Arial" w:cs="Arial"/>
          <w:bCs/>
          <w:sz w:val="22"/>
          <w:szCs w:val="22"/>
        </w:rPr>
        <w:t>pluri-</w:t>
      </w:r>
      <w:r w:rsidR="001C26FE" w:rsidRPr="003B112F">
        <w:rPr>
          <w:rFonts w:ascii="Arial" w:hAnsi="Arial" w:cs="Arial"/>
          <w:bCs/>
          <w:sz w:val="22"/>
          <w:szCs w:val="22"/>
        </w:rPr>
        <w:t>professionnelles</w:t>
      </w:r>
      <w:r w:rsidR="00966568" w:rsidRPr="003B112F">
        <w:rPr>
          <w:rFonts w:ascii="Arial" w:hAnsi="Arial" w:cs="Arial"/>
          <w:bCs/>
          <w:sz w:val="22"/>
          <w:szCs w:val="22"/>
        </w:rPr>
        <w:t xml:space="preserve">, </w:t>
      </w:r>
      <w:r w:rsidRPr="003B112F">
        <w:rPr>
          <w:rFonts w:ascii="Arial" w:hAnsi="Arial" w:cs="Arial"/>
          <w:bCs/>
          <w:sz w:val="22"/>
          <w:szCs w:val="22"/>
        </w:rPr>
        <w:t>centres de soins infirmiers</w:t>
      </w:r>
      <w:r w:rsidR="00272408" w:rsidRPr="003B112F">
        <w:rPr>
          <w:rFonts w:ascii="Arial" w:hAnsi="Arial" w:cs="Arial"/>
          <w:bCs/>
          <w:sz w:val="22"/>
          <w:szCs w:val="22"/>
        </w:rPr>
        <w:t xml:space="preserve">, </w:t>
      </w:r>
      <w:r w:rsidR="00C13931" w:rsidRPr="003B112F">
        <w:rPr>
          <w:rFonts w:ascii="Arial" w:hAnsi="Arial" w:cs="Arial"/>
          <w:bCs/>
          <w:sz w:val="22"/>
          <w:szCs w:val="22"/>
        </w:rPr>
        <w:t>d</w:t>
      </w:r>
      <w:r w:rsidR="009A204A" w:rsidRPr="003B112F">
        <w:rPr>
          <w:rFonts w:ascii="Arial" w:hAnsi="Arial" w:cs="Arial"/>
          <w:bCs/>
          <w:sz w:val="22"/>
          <w:szCs w:val="22"/>
        </w:rPr>
        <w:t>ispositifs d’accompagnement à la coordination (DAC)</w:t>
      </w:r>
      <w:r w:rsidR="00020327" w:rsidRPr="003B112F">
        <w:rPr>
          <w:rFonts w:ascii="Arial" w:hAnsi="Arial" w:cs="Arial"/>
          <w:bCs/>
          <w:sz w:val="22"/>
          <w:szCs w:val="22"/>
        </w:rPr>
        <w:t>, office public</w:t>
      </w:r>
      <w:r w:rsidR="00574681" w:rsidRPr="003B112F">
        <w:rPr>
          <w:rFonts w:ascii="Arial" w:hAnsi="Arial" w:cs="Arial"/>
          <w:bCs/>
          <w:sz w:val="22"/>
          <w:szCs w:val="22"/>
        </w:rPr>
        <w:t>…</w:t>
      </w:r>
    </w:p>
    <w:p w14:paraId="5804F775" w14:textId="77777777" w:rsidR="00574681" w:rsidRPr="003B112F" w:rsidRDefault="00574681" w:rsidP="002A1284">
      <w:pPr>
        <w:rPr>
          <w:rFonts w:ascii="Arial" w:hAnsi="Arial" w:cs="Arial"/>
          <w:bCs/>
          <w:sz w:val="22"/>
          <w:szCs w:val="22"/>
        </w:rPr>
      </w:pPr>
    </w:p>
    <w:p w14:paraId="51962057" w14:textId="77777777" w:rsidR="00733EEA" w:rsidRPr="00DC3049" w:rsidRDefault="00733EEA" w:rsidP="002A1284">
      <w:pPr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DC3049">
        <w:rPr>
          <w:rFonts w:ascii="Arial" w:hAnsi="Arial" w:cs="Arial"/>
          <w:b/>
          <w:bCs/>
          <w:color w:val="1F497D" w:themeColor="text2"/>
          <w:sz w:val="28"/>
          <w:szCs w:val="28"/>
        </w:rPr>
        <w:t>Les actions éligibles</w:t>
      </w:r>
    </w:p>
    <w:p w14:paraId="3A70E6CF" w14:textId="77777777" w:rsidR="00FE7A6B" w:rsidRPr="003B112F" w:rsidRDefault="00FE7A6B" w:rsidP="002A1284">
      <w:pPr>
        <w:rPr>
          <w:rFonts w:ascii="Arial" w:hAnsi="Arial" w:cs="Arial"/>
          <w:b/>
          <w:bCs/>
          <w:color w:val="1F497D" w:themeColor="text2"/>
          <w:sz w:val="22"/>
          <w:szCs w:val="22"/>
        </w:rPr>
      </w:pPr>
    </w:p>
    <w:p w14:paraId="4B1223F0" w14:textId="7E7F0099" w:rsidR="009A204A" w:rsidRDefault="00733EEA" w:rsidP="002A1284">
      <w:pPr>
        <w:rPr>
          <w:rFonts w:ascii="Arial" w:hAnsi="Arial" w:cs="Arial"/>
          <w:bCs/>
          <w:sz w:val="22"/>
          <w:szCs w:val="22"/>
        </w:rPr>
      </w:pPr>
      <w:r w:rsidRPr="003B112F">
        <w:rPr>
          <w:rFonts w:ascii="Arial" w:hAnsi="Arial" w:cs="Arial"/>
          <w:bCs/>
          <w:sz w:val="22"/>
          <w:szCs w:val="22"/>
        </w:rPr>
        <w:t xml:space="preserve">Elles visent à soutenir l’autonomie des personnes âgées, </w:t>
      </w:r>
      <w:r w:rsidR="00EF1B8B" w:rsidRPr="003B112F">
        <w:rPr>
          <w:rFonts w:ascii="Arial" w:hAnsi="Arial" w:cs="Arial"/>
          <w:bCs/>
          <w:sz w:val="22"/>
          <w:szCs w:val="22"/>
        </w:rPr>
        <w:t xml:space="preserve">prioritairement </w:t>
      </w:r>
      <w:r w:rsidRPr="003B112F">
        <w:rPr>
          <w:rFonts w:ascii="Arial" w:hAnsi="Arial" w:cs="Arial"/>
          <w:bCs/>
          <w:sz w:val="22"/>
          <w:szCs w:val="22"/>
        </w:rPr>
        <w:t xml:space="preserve">celles relevant des </w:t>
      </w:r>
      <w:proofErr w:type="spellStart"/>
      <w:r w:rsidR="00EF1B8B" w:rsidRPr="003B112F">
        <w:rPr>
          <w:rFonts w:ascii="Arial" w:hAnsi="Arial" w:cs="Arial"/>
          <w:bCs/>
          <w:sz w:val="22"/>
          <w:szCs w:val="22"/>
        </w:rPr>
        <w:t>GIR</w:t>
      </w:r>
      <w:proofErr w:type="spellEnd"/>
      <w:r w:rsidR="008C025C" w:rsidRPr="003B112F">
        <w:rPr>
          <w:rFonts w:ascii="Arial" w:hAnsi="Arial" w:cs="Arial"/>
          <w:bCs/>
          <w:sz w:val="22"/>
          <w:szCs w:val="22"/>
        </w:rPr>
        <w:t xml:space="preserve"> 5-6. </w:t>
      </w:r>
    </w:p>
    <w:p w14:paraId="6E85AF21" w14:textId="7A6C1C5E" w:rsidR="002C2ED9" w:rsidRDefault="002C2ED9" w:rsidP="002A1284">
      <w:pPr>
        <w:rPr>
          <w:rFonts w:ascii="Arial" w:hAnsi="Arial" w:cs="Arial"/>
          <w:bCs/>
          <w:sz w:val="22"/>
          <w:szCs w:val="22"/>
        </w:rPr>
      </w:pPr>
    </w:p>
    <w:p w14:paraId="5772E1FA" w14:textId="77777777" w:rsidR="00801E33" w:rsidRPr="003B112F" w:rsidRDefault="00801E33" w:rsidP="002A1284">
      <w:pPr>
        <w:rPr>
          <w:rFonts w:ascii="Arial" w:hAnsi="Arial" w:cs="Arial"/>
          <w:bCs/>
          <w:sz w:val="22"/>
          <w:szCs w:val="22"/>
        </w:rPr>
      </w:pPr>
    </w:p>
    <w:p w14:paraId="432E063A" w14:textId="0650CDEA" w:rsidR="00EF5221" w:rsidRPr="003B112F" w:rsidRDefault="009A204A" w:rsidP="00EF5221">
      <w:pPr>
        <w:pStyle w:val="Commentaire"/>
        <w:rPr>
          <w:rFonts w:ascii="Arial" w:hAnsi="Arial" w:cs="Arial"/>
          <w:sz w:val="22"/>
          <w:szCs w:val="22"/>
        </w:rPr>
      </w:pPr>
      <w:r w:rsidRPr="003B112F">
        <w:rPr>
          <w:rFonts w:ascii="Arial" w:hAnsi="Arial" w:cs="Arial"/>
          <w:sz w:val="22"/>
          <w:szCs w:val="22"/>
        </w:rPr>
        <w:t xml:space="preserve">Dans le contexte sanitaire </w:t>
      </w:r>
      <w:r w:rsidR="00CE14A2" w:rsidRPr="003B112F">
        <w:rPr>
          <w:rFonts w:ascii="Arial" w:hAnsi="Arial" w:cs="Arial"/>
          <w:sz w:val="22"/>
          <w:szCs w:val="22"/>
        </w:rPr>
        <w:t>actuel,</w:t>
      </w:r>
      <w:r w:rsidRPr="003B112F">
        <w:rPr>
          <w:rFonts w:ascii="Arial" w:hAnsi="Arial" w:cs="Arial"/>
          <w:sz w:val="22"/>
          <w:szCs w:val="22"/>
        </w:rPr>
        <w:t xml:space="preserve"> </w:t>
      </w:r>
      <w:r w:rsidR="00FE7A6B" w:rsidRPr="003B112F">
        <w:rPr>
          <w:rFonts w:ascii="Arial" w:hAnsi="Arial" w:cs="Arial"/>
          <w:sz w:val="22"/>
          <w:szCs w:val="22"/>
        </w:rPr>
        <w:t>l</w:t>
      </w:r>
      <w:r w:rsidR="00EF5221" w:rsidRPr="003B112F">
        <w:rPr>
          <w:rFonts w:ascii="Arial" w:hAnsi="Arial" w:cs="Arial"/>
          <w:sz w:val="22"/>
          <w:szCs w:val="22"/>
        </w:rPr>
        <w:t xml:space="preserve">es actions </w:t>
      </w:r>
      <w:r w:rsidR="001F3380" w:rsidRPr="00E71CE5">
        <w:rPr>
          <w:rFonts w:ascii="Arial" w:hAnsi="Arial" w:cs="Arial"/>
          <w:sz w:val="22"/>
          <w:szCs w:val="22"/>
        </w:rPr>
        <w:t>prévoyant</w:t>
      </w:r>
      <w:r w:rsidR="001F3380">
        <w:rPr>
          <w:rFonts w:ascii="Arial" w:hAnsi="Arial" w:cs="Arial"/>
          <w:color w:val="FF0000"/>
          <w:sz w:val="22"/>
          <w:szCs w:val="22"/>
        </w:rPr>
        <w:t xml:space="preserve"> </w:t>
      </w:r>
      <w:r w:rsidRPr="003B112F">
        <w:rPr>
          <w:rFonts w:ascii="Arial" w:hAnsi="Arial" w:cs="Arial"/>
          <w:sz w:val="22"/>
          <w:szCs w:val="22"/>
        </w:rPr>
        <w:t xml:space="preserve">des modalités </w:t>
      </w:r>
      <w:r w:rsidR="001F3380" w:rsidRPr="00E71CE5">
        <w:rPr>
          <w:rFonts w:ascii="Arial" w:hAnsi="Arial" w:cs="Arial"/>
          <w:sz w:val="22"/>
          <w:szCs w:val="22"/>
        </w:rPr>
        <w:t>d’adaptation</w:t>
      </w:r>
      <w:r w:rsidR="001F3380">
        <w:rPr>
          <w:rFonts w:ascii="Arial" w:hAnsi="Arial" w:cs="Arial"/>
          <w:color w:val="FF0000"/>
          <w:sz w:val="22"/>
          <w:szCs w:val="22"/>
        </w:rPr>
        <w:t xml:space="preserve"> </w:t>
      </w:r>
      <w:r w:rsidRPr="003B112F">
        <w:rPr>
          <w:rFonts w:ascii="Arial" w:hAnsi="Arial" w:cs="Arial"/>
          <w:sz w:val="22"/>
          <w:szCs w:val="22"/>
        </w:rPr>
        <w:t xml:space="preserve">aux conditions sanitaires en vigueur seront privilégiées </w:t>
      </w:r>
      <w:r w:rsidR="00FE7A6B" w:rsidRPr="003B112F">
        <w:rPr>
          <w:rFonts w:ascii="Arial" w:hAnsi="Arial" w:cs="Arial"/>
          <w:sz w:val="22"/>
          <w:szCs w:val="22"/>
        </w:rPr>
        <w:t xml:space="preserve">dans la mesure où les actions collectives ne </w:t>
      </w:r>
      <w:r w:rsidR="002332DC" w:rsidRPr="00E71CE5">
        <w:rPr>
          <w:rFonts w:ascii="Arial" w:hAnsi="Arial" w:cs="Arial"/>
          <w:sz w:val="22"/>
          <w:szCs w:val="22"/>
        </w:rPr>
        <w:t>seraient</w:t>
      </w:r>
      <w:r w:rsidR="002332DC">
        <w:rPr>
          <w:rFonts w:ascii="Arial" w:hAnsi="Arial" w:cs="Arial"/>
          <w:color w:val="FF0000"/>
          <w:sz w:val="22"/>
          <w:szCs w:val="22"/>
        </w:rPr>
        <w:t xml:space="preserve"> </w:t>
      </w:r>
      <w:r w:rsidR="00FE7A6B" w:rsidRPr="003B112F">
        <w:rPr>
          <w:rFonts w:ascii="Arial" w:hAnsi="Arial" w:cs="Arial"/>
          <w:sz w:val="22"/>
          <w:szCs w:val="22"/>
        </w:rPr>
        <w:t xml:space="preserve">pas </w:t>
      </w:r>
      <w:proofErr w:type="gramStart"/>
      <w:r w:rsidR="00FE7A6B" w:rsidRPr="003B112F">
        <w:rPr>
          <w:rFonts w:ascii="Arial" w:hAnsi="Arial" w:cs="Arial"/>
          <w:sz w:val="22"/>
          <w:szCs w:val="22"/>
        </w:rPr>
        <w:t>possible</w:t>
      </w:r>
      <w:proofErr w:type="gramEnd"/>
      <w:r w:rsidR="00FE7A6B" w:rsidRPr="003B112F">
        <w:rPr>
          <w:rFonts w:ascii="Arial" w:hAnsi="Arial" w:cs="Arial"/>
          <w:sz w:val="22"/>
          <w:szCs w:val="22"/>
        </w:rPr>
        <w:t xml:space="preserve"> </w:t>
      </w:r>
      <w:r w:rsidR="00EF5221" w:rsidRPr="003B112F">
        <w:rPr>
          <w:rFonts w:ascii="Arial" w:hAnsi="Arial" w:cs="Arial"/>
          <w:sz w:val="22"/>
          <w:szCs w:val="22"/>
        </w:rPr>
        <w:t>: actions à distance, actions individuelles</w:t>
      </w:r>
      <w:r w:rsidR="00710E93">
        <w:rPr>
          <w:rFonts w:ascii="Arial" w:hAnsi="Arial" w:cs="Arial"/>
          <w:sz w:val="22"/>
          <w:szCs w:val="22"/>
        </w:rPr>
        <w:t>…</w:t>
      </w:r>
      <w:r w:rsidR="00EF5221" w:rsidRPr="003B112F">
        <w:rPr>
          <w:rFonts w:ascii="Arial" w:hAnsi="Arial" w:cs="Arial"/>
          <w:sz w:val="22"/>
          <w:szCs w:val="22"/>
        </w:rPr>
        <w:t xml:space="preserve"> </w:t>
      </w:r>
    </w:p>
    <w:p w14:paraId="00289F90" w14:textId="77777777" w:rsidR="0094571A" w:rsidRPr="003B112F" w:rsidRDefault="0094571A" w:rsidP="002A1284">
      <w:pPr>
        <w:rPr>
          <w:rFonts w:ascii="Arial" w:hAnsi="Arial" w:cs="Arial"/>
          <w:bCs/>
          <w:sz w:val="22"/>
          <w:szCs w:val="22"/>
        </w:rPr>
      </w:pPr>
    </w:p>
    <w:p w14:paraId="72E4AF63" w14:textId="79706459" w:rsidR="0094571A" w:rsidRPr="003B112F" w:rsidRDefault="0094571A" w:rsidP="002A1284">
      <w:pPr>
        <w:rPr>
          <w:rFonts w:ascii="Arial" w:hAnsi="Arial" w:cs="Arial"/>
          <w:bCs/>
          <w:strike/>
          <w:sz w:val="22"/>
          <w:szCs w:val="22"/>
        </w:rPr>
      </w:pPr>
      <w:r w:rsidRPr="003B112F">
        <w:rPr>
          <w:rFonts w:ascii="Arial" w:hAnsi="Arial" w:cs="Arial"/>
          <w:bCs/>
          <w:sz w:val="22"/>
          <w:szCs w:val="22"/>
        </w:rPr>
        <w:t>Les modalités pratiques de participation aux actions, particulièrement celles portant sur les déplacements et le transport pour y part</w:t>
      </w:r>
      <w:r w:rsidR="00710E93">
        <w:rPr>
          <w:rFonts w:ascii="Arial" w:hAnsi="Arial" w:cs="Arial"/>
          <w:bCs/>
          <w:sz w:val="22"/>
          <w:szCs w:val="22"/>
        </w:rPr>
        <w:t xml:space="preserve">iciper devront être </w:t>
      </w:r>
      <w:proofErr w:type="gramStart"/>
      <w:r w:rsidR="00710E93">
        <w:rPr>
          <w:rFonts w:ascii="Arial" w:hAnsi="Arial" w:cs="Arial"/>
          <w:bCs/>
          <w:sz w:val="22"/>
          <w:szCs w:val="22"/>
        </w:rPr>
        <w:t>précisées .</w:t>
      </w:r>
      <w:proofErr w:type="gramEnd"/>
    </w:p>
    <w:p w14:paraId="087D166F" w14:textId="10A3B1B2" w:rsidR="00B740AB" w:rsidRPr="003B112F" w:rsidRDefault="00B740AB" w:rsidP="002A1284">
      <w:pPr>
        <w:rPr>
          <w:rFonts w:ascii="Arial" w:hAnsi="Arial" w:cs="Arial"/>
          <w:bCs/>
          <w:sz w:val="22"/>
          <w:szCs w:val="22"/>
        </w:rPr>
      </w:pPr>
    </w:p>
    <w:p w14:paraId="3CAC33BB" w14:textId="17F3856C" w:rsidR="00B740AB" w:rsidRPr="003B112F" w:rsidRDefault="008C025C" w:rsidP="002A1284">
      <w:pPr>
        <w:rPr>
          <w:rFonts w:ascii="Arial" w:hAnsi="Arial" w:cs="Arial"/>
          <w:bCs/>
          <w:sz w:val="22"/>
          <w:szCs w:val="22"/>
        </w:rPr>
      </w:pPr>
      <w:r w:rsidRPr="003B112F">
        <w:rPr>
          <w:rFonts w:ascii="Arial" w:hAnsi="Arial" w:cs="Arial"/>
          <w:bCs/>
          <w:sz w:val="22"/>
          <w:szCs w:val="22"/>
        </w:rPr>
        <w:t>Une attention particulière sera portée s</w:t>
      </w:r>
      <w:r w:rsidR="00AF6F08" w:rsidRPr="003B112F">
        <w:rPr>
          <w:rFonts w:ascii="Arial" w:hAnsi="Arial" w:cs="Arial"/>
          <w:bCs/>
          <w:sz w:val="22"/>
          <w:szCs w:val="22"/>
        </w:rPr>
        <w:t>ur les projets positionnés sur l</w:t>
      </w:r>
      <w:r w:rsidRPr="003B112F">
        <w:rPr>
          <w:rFonts w:ascii="Arial" w:hAnsi="Arial" w:cs="Arial"/>
          <w:bCs/>
          <w:sz w:val="22"/>
          <w:szCs w:val="22"/>
        </w:rPr>
        <w:t>es territoires</w:t>
      </w:r>
      <w:r w:rsidR="006E3AA0" w:rsidRPr="003B112F">
        <w:rPr>
          <w:rFonts w:ascii="Arial" w:hAnsi="Arial" w:cs="Arial"/>
          <w:bCs/>
          <w:sz w:val="22"/>
          <w:szCs w:val="22"/>
        </w:rPr>
        <w:t xml:space="preserve"> </w:t>
      </w:r>
      <w:r w:rsidR="00AF6F08" w:rsidRPr="003B112F">
        <w:rPr>
          <w:rFonts w:ascii="Arial" w:hAnsi="Arial" w:cs="Arial"/>
          <w:bCs/>
          <w:sz w:val="22"/>
          <w:szCs w:val="22"/>
        </w:rPr>
        <w:t xml:space="preserve">du </w:t>
      </w:r>
      <w:r w:rsidR="00C867B3" w:rsidRPr="003B112F">
        <w:rPr>
          <w:rFonts w:ascii="Arial" w:hAnsi="Arial" w:cs="Arial"/>
          <w:bCs/>
          <w:sz w:val="22"/>
          <w:szCs w:val="22"/>
        </w:rPr>
        <w:t>C</w:t>
      </w:r>
      <w:r w:rsidRPr="003B112F">
        <w:rPr>
          <w:rFonts w:ascii="Arial" w:hAnsi="Arial" w:cs="Arial"/>
          <w:bCs/>
          <w:sz w:val="22"/>
          <w:szCs w:val="22"/>
        </w:rPr>
        <w:t xml:space="preserve">entre ouest Bretagne, </w:t>
      </w:r>
      <w:r w:rsidR="00AF6F08" w:rsidRPr="003B112F">
        <w:rPr>
          <w:rFonts w:ascii="Arial" w:hAnsi="Arial" w:cs="Arial"/>
          <w:bCs/>
          <w:sz w:val="22"/>
          <w:szCs w:val="22"/>
        </w:rPr>
        <w:t xml:space="preserve">du </w:t>
      </w:r>
      <w:r w:rsidRPr="003B112F">
        <w:rPr>
          <w:rFonts w:ascii="Arial" w:hAnsi="Arial" w:cs="Arial"/>
          <w:bCs/>
          <w:sz w:val="22"/>
          <w:szCs w:val="22"/>
        </w:rPr>
        <w:t xml:space="preserve">Pays de </w:t>
      </w:r>
      <w:proofErr w:type="spellStart"/>
      <w:r w:rsidRPr="003B112F">
        <w:rPr>
          <w:rFonts w:ascii="Arial" w:hAnsi="Arial" w:cs="Arial"/>
          <w:bCs/>
          <w:sz w:val="22"/>
          <w:szCs w:val="22"/>
        </w:rPr>
        <w:t>Douarnenez-Cap-Sizun</w:t>
      </w:r>
      <w:proofErr w:type="spellEnd"/>
      <w:r w:rsidRPr="003B112F">
        <w:rPr>
          <w:rFonts w:ascii="Arial" w:hAnsi="Arial" w:cs="Arial"/>
          <w:bCs/>
          <w:sz w:val="22"/>
          <w:szCs w:val="22"/>
        </w:rPr>
        <w:t xml:space="preserve"> et</w:t>
      </w:r>
      <w:r w:rsidR="009C424A" w:rsidRPr="003B112F">
        <w:rPr>
          <w:rFonts w:ascii="Arial" w:hAnsi="Arial" w:cs="Arial"/>
          <w:bCs/>
          <w:sz w:val="22"/>
          <w:szCs w:val="22"/>
        </w:rPr>
        <w:t xml:space="preserve"> </w:t>
      </w:r>
      <w:r w:rsidR="00AF6F08" w:rsidRPr="003B112F">
        <w:rPr>
          <w:rFonts w:ascii="Arial" w:hAnsi="Arial" w:cs="Arial"/>
          <w:bCs/>
          <w:sz w:val="22"/>
          <w:szCs w:val="22"/>
        </w:rPr>
        <w:t xml:space="preserve">de </w:t>
      </w:r>
      <w:r w:rsidR="009C424A" w:rsidRPr="003B112F">
        <w:rPr>
          <w:rFonts w:ascii="Arial" w:hAnsi="Arial" w:cs="Arial"/>
          <w:bCs/>
          <w:sz w:val="22"/>
          <w:szCs w:val="22"/>
        </w:rPr>
        <w:t>la Presqu’île</w:t>
      </w:r>
      <w:r w:rsidRPr="003B112F">
        <w:rPr>
          <w:rFonts w:ascii="Arial" w:hAnsi="Arial" w:cs="Arial"/>
          <w:bCs/>
          <w:sz w:val="22"/>
          <w:szCs w:val="22"/>
        </w:rPr>
        <w:t xml:space="preserve"> de Crozon.</w:t>
      </w:r>
      <w:r w:rsidR="00B740AB" w:rsidRPr="003B112F">
        <w:rPr>
          <w:rFonts w:ascii="Arial" w:hAnsi="Arial" w:cs="Arial"/>
          <w:bCs/>
          <w:sz w:val="22"/>
          <w:szCs w:val="22"/>
        </w:rPr>
        <w:t xml:space="preserve"> Les porteurs de projets doivent indiquer dans l’onglet </w:t>
      </w:r>
      <w:r w:rsidR="00012810" w:rsidRPr="003B112F">
        <w:rPr>
          <w:rFonts w:ascii="Arial" w:hAnsi="Arial" w:cs="Arial"/>
          <w:bCs/>
          <w:sz w:val="22"/>
          <w:szCs w:val="22"/>
        </w:rPr>
        <w:t>« </w:t>
      </w:r>
      <w:r w:rsidR="009276E6" w:rsidRPr="003B112F">
        <w:rPr>
          <w:rFonts w:ascii="Arial" w:hAnsi="Arial" w:cs="Arial"/>
          <w:bCs/>
          <w:sz w:val="22"/>
          <w:szCs w:val="22"/>
        </w:rPr>
        <w:t>couverture territoriale »</w:t>
      </w:r>
      <w:r w:rsidR="00B740AB" w:rsidRPr="003B112F">
        <w:rPr>
          <w:rFonts w:ascii="Arial" w:hAnsi="Arial" w:cs="Arial"/>
          <w:bCs/>
          <w:sz w:val="22"/>
          <w:szCs w:val="22"/>
        </w:rPr>
        <w:t xml:space="preserve"> du dossier de candidature les communes prévisionnelles de réalisation de leurs actions. Les opérateurs d’ateliers de prévention inter-régimes, et autres opérateurs à rayonnement départemental, peuvent indiquer dans cet onglet de</w:t>
      </w:r>
      <w:r w:rsidR="001F0AC4" w:rsidRPr="003B112F">
        <w:rPr>
          <w:rFonts w:ascii="Arial" w:hAnsi="Arial" w:cs="Arial"/>
          <w:bCs/>
          <w:sz w:val="22"/>
          <w:szCs w:val="22"/>
        </w:rPr>
        <w:t xml:space="preserve"> potentielles</w:t>
      </w:r>
      <w:r w:rsidR="00B740AB" w:rsidRPr="003B112F">
        <w:rPr>
          <w:rFonts w:ascii="Arial" w:hAnsi="Arial" w:cs="Arial"/>
          <w:bCs/>
          <w:sz w:val="22"/>
          <w:szCs w:val="22"/>
        </w:rPr>
        <w:t xml:space="preserve"> communes prévisionnelles d’actions (ex : demandes de </w:t>
      </w:r>
      <w:proofErr w:type="spellStart"/>
      <w:r w:rsidR="00B740AB" w:rsidRPr="003B112F">
        <w:rPr>
          <w:rFonts w:ascii="Arial" w:hAnsi="Arial" w:cs="Arial"/>
          <w:bCs/>
          <w:sz w:val="22"/>
          <w:szCs w:val="22"/>
        </w:rPr>
        <w:t>CCAS</w:t>
      </w:r>
      <w:proofErr w:type="spellEnd"/>
      <w:r w:rsidR="00B740AB" w:rsidRPr="003B112F">
        <w:rPr>
          <w:rFonts w:ascii="Arial" w:hAnsi="Arial" w:cs="Arial"/>
          <w:bCs/>
          <w:sz w:val="22"/>
          <w:szCs w:val="22"/>
        </w:rPr>
        <w:t>), mais le lieu de réalisation des actions financées sera en fin de compte déterminé par la coordination Pour bien vieillir Bretagne</w:t>
      </w:r>
      <w:r w:rsidR="001F0AC4" w:rsidRPr="003B112F">
        <w:rPr>
          <w:rFonts w:ascii="Arial" w:hAnsi="Arial" w:cs="Arial"/>
          <w:bCs/>
          <w:sz w:val="22"/>
          <w:szCs w:val="22"/>
        </w:rPr>
        <w:t>, dans un objectif de maillage du territoire. Les opérateurs d’ateliers inter-régimes s’engagent ainsi à participer aux réunions de coordination Pour bien vieillir Bretagne</w:t>
      </w:r>
      <w:r w:rsidR="00894E42">
        <w:rPr>
          <w:rFonts w:ascii="Arial" w:hAnsi="Arial" w:cs="Arial"/>
          <w:bCs/>
          <w:sz w:val="22"/>
          <w:szCs w:val="22"/>
        </w:rPr>
        <w:t xml:space="preserve"> </w:t>
      </w:r>
      <w:r w:rsidR="00894E42" w:rsidRPr="005548C6">
        <w:rPr>
          <w:rFonts w:ascii="Arial" w:hAnsi="Arial" w:cs="Arial"/>
          <w:bCs/>
          <w:sz w:val="22"/>
          <w:szCs w:val="22"/>
        </w:rPr>
        <w:t>et à renseigner leur programmation d’actions sur le site www.pourbienvieillirbretagne.fr</w:t>
      </w:r>
    </w:p>
    <w:p w14:paraId="23AFB2DC" w14:textId="77777777" w:rsidR="00012810" w:rsidRPr="003B112F" w:rsidRDefault="00012810" w:rsidP="002A1284">
      <w:pPr>
        <w:rPr>
          <w:rFonts w:ascii="Arial" w:hAnsi="Arial" w:cs="Arial"/>
          <w:bCs/>
          <w:sz w:val="22"/>
          <w:szCs w:val="22"/>
        </w:rPr>
      </w:pPr>
    </w:p>
    <w:p w14:paraId="105160AF" w14:textId="2AFF04F8" w:rsidR="009C4323" w:rsidRPr="003B112F" w:rsidRDefault="00733EEA" w:rsidP="002A1284">
      <w:pPr>
        <w:rPr>
          <w:rFonts w:ascii="Arial" w:hAnsi="Arial" w:cs="Arial"/>
          <w:bCs/>
          <w:sz w:val="22"/>
          <w:szCs w:val="22"/>
        </w:rPr>
      </w:pPr>
      <w:r w:rsidRPr="003B112F">
        <w:rPr>
          <w:rFonts w:ascii="Arial" w:hAnsi="Arial" w:cs="Arial"/>
          <w:bCs/>
          <w:sz w:val="22"/>
          <w:szCs w:val="22"/>
        </w:rPr>
        <w:t>Ces actions doivent pouvoir être enc</w:t>
      </w:r>
      <w:r w:rsidR="00415437" w:rsidRPr="003B112F">
        <w:rPr>
          <w:rFonts w:ascii="Arial" w:hAnsi="Arial" w:cs="Arial"/>
          <w:bCs/>
          <w:sz w:val="22"/>
          <w:szCs w:val="22"/>
        </w:rPr>
        <w:t xml:space="preserve">lenchées dès </w:t>
      </w:r>
      <w:r w:rsidR="00AF6F08" w:rsidRPr="003B112F">
        <w:rPr>
          <w:rFonts w:ascii="Arial" w:hAnsi="Arial" w:cs="Arial"/>
          <w:bCs/>
          <w:sz w:val="22"/>
          <w:szCs w:val="22"/>
        </w:rPr>
        <w:t>20</w:t>
      </w:r>
      <w:r w:rsidR="00B740AB" w:rsidRPr="003B112F">
        <w:rPr>
          <w:rFonts w:ascii="Arial" w:hAnsi="Arial" w:cs="Arial"/>
          <w:bCs/>
          <w:sz w:val="22"/>
          <w:szCs w:val="22"/>
        </w:rPr>
        <w:t>2</w:t>
      </w:r>
      <w:r w:rsidR="00FC6462">
        <w:rPr>
          <w:rFonts w:ascii="Arial" w:hAnsi="Arial" w:cs="Arial"/>
          <w:bCs/>
          <w:sz w:val="22"/>
          <w:szCs w:val="22"/>
        </w:rPr>
        <w:t>2</w:t>
      </w:r>
      <w:r w:rsidR="00AF6F08" w:rsidRPr="003B112F">
        <w:rPr>
          <w:rFonts w:ascii="Arial" w:hAnsi="Arial" w:cs="Arial"/>
          <w:bCs/>
          <w:sz w:val="22"/>
          <w:szCs w:val="22"/>
        </w:rPr>
        <w:t>,</w:t>
      </w:r>
      <w:r w:rsidR="009C4323" w:rsidRPr="003B112F">
        <w:rPr>
          <w:rFonts w:ascii="Arial" w:hAnsi="Arial" w:cs="Arial"/>
          <w:bCs/>
          <w:sz w:val="22"/>
          <w:szCs w:val="22"/>
        </w:rPr>
        <w:t xml:space="preserve"> et réalis</w:t>
      </w:r>
      <w:r w:rsidR="000861B2" w:rsidRPr="003B112F">
        <w:rPr>
          <w:rFonts w:ascii="Arial" w:hAnsi="Arial" w:cs="Arial"/>
          <w:bCs/>
          <w:sz w:val="22"/>
          <w:szCs w:val="22"/>
        </w:rPr>
        <w:t xml:space="preserve">ées sous </w:t>
      </w:r>
      <w:r w:rsidR="008C025C" w:rsidRPr="003B112F">
        <w:rPr>
          <w:rFonts w:ascii="Arial" w:hAnsi="Arial" w:cs="Arial"/>
          <w:bCs/>
          <w:sz w:val="22"/>
          <w:szCs w:val="22"/>
        </w:rPr>
        <w:t>un</w:t>
      </w:r>
      <w:r w:rsidR="000861B2" w:rsidRPr="003B112F">
        <w:rPr>
          <w:rFonts w:ascii="Arial" w:hAnsi="Arial" w:cs="Arial"/>
          <w:bCs/>
          <w:sz w:val="22"/>
          <w:szCs w:val="22"/>
        </w:rPr>
        <w:t xml:space="preserve"> an</w:t>
      </w:r>
      <w:r w:rsidR="008C025C" w:rsidRPr="003B112F">
        <w:rPr>
          <w:rFonts w:ascii="Arial" w:hAnsi="Arial" w:cs="Arial"/>
          <w:bCs/>
          <w:sz w:val="22"/>
          <w:szCs w:val="22"/>
        </w:rPr>
        <w:t>,</w:t>
      </w:r>
      <w:r w:rsidR="009C4323" w:rsidRPr="003B112F">
        <w:rPr>
          <w:rFonts w:ascii="Arial" w:hAnsi="Arial" w:cs="Arial"/>
          <w:bCs/>
          <w:sz w:val="22"/>
          <w:szCs w:val="22"/>
        </w:rPr>
        <w:t xml:space="preserve"> à compter de la notification de la décision</w:t>
      </w:r>
      <w:r w:rsidR="000861B2" w:rsidRPr="003B112F">
        <w:rPr>
          <w:rFonts w:ascii="Arial" w:hAnsi="Arial" w:cs="Arial"/>
          <w:bCs/>
          <w:sz w:val="22"/>
          <w:szCs w:val="22"/>
        </w:rPr>
        <w:t>.</w:t>
      </w:r>
    </w:p>
    <w:p w14:paraId="4FA61144" w14:textId="3A8D956C" w:rsidR="009E3465" w:rsidRDefault="009E3465" w:rsidP="002A1284">
      <w:pPr>
        <w:rPr>
          <w:rFonts w:ascii="Arial" w:hAnsi="Arial" w:cs="Arial"/>
          <w:bCs/>
          <w:sz w:val="22"/>
          <w:szCs w:val="22"/>
        </w:rPr>
      </w:pPr>
    </w:p>
    <w:p w14:paraId="64AA2B7F" w14:textId="2A192A8B" w:rsidR="0011220F" w:rsidRPr="005548C6" w:rsidRDefault="0011220F" w:rsidP="002A1284">
      <w:pPr>
        <w:rPr>
          <w:rFonts w:ascii="Arial" w:hAnsi="Arial" w:cs="Arial"/>
          <w:bCs/>
          <w:sz w:val="22"/>
          <w:szCs w:val="22"/>
        </w:rPr>
      </w:pPr>
      <w:r w:rsidRPr="005548C6">
        <w:rPr>
          <w:rFonts w:ascii="Arial" w:hAnsi="Arial" w:cs="Arial"/>
          <w:bCs/>
          <w:sz w:val="22"/>
          <w:szCs w:val="22"/>
        </w:rPr>
        <w:t xml:space="preserve">Les porteurs ayant reçu un accord pour des financements </w:t>
      </w:r>
      <w:proofErr w:type="spellStart"/>
      <w:r w:rsidRPr="005548C6">
        <w:rPr>
          <w:rFonts w:ascii="Arial" w:hAnsi="Arial" w:cs="Arial"/>
          <w:bCs/>
          <w:sz w:val="22"/>
          <w:szCs w:val="22"/>
        </w:rPr>
        <w:t>pluri-annuel</w:t>
      </w:r>
      <w:proofErr w:type="spellEnd"/>
      <w:r w:rsidRPr="005548C6">
        <w:rPr>
          <w:rFonts w:ascii="Arial" w:hAnsi="Arial" w:cs="Arial"/>
          <w:bCs/>
          <w:sz w:val="22"/>
          <w:szCs w:val="22"/>
        </w:rPr>
        <w:t xml:space="preserve"> de leurs actions en 2021 </w:t>
      </w:r>
      <w:proofErr w:type="gramStart"/>
      <w:r w:rsidRPr="005548C6">
        <w:rPr>
          <w:rFonts w:ascii="Arial" w:hAnsi="Arial" w:cs="Arial"/>
          <w:bCs/>
          <w:sz w:val="22"/>
          <w:szCs w:val="22"/>
        </w:rPr>
        <w:t>( période</w:t>
      </w:r>
      <w:proofErr w:type="gramEnd"/>
      <w:r w:rsidRPr="005548C6">
        <w:rPr>
          <w:rFonts w:ascii="Arial" w:hAnsi="Arial" w:cs="Arial"/>
          <w:bCs/>
          <w:sz w:val="22"/>
          <w:szCs w:val="22"/>
        </w:rPr>
        <w:t xml:space="preserve"> 2021-2023) devront envoyer un courrier de demande de versement des crédits attribués pour l’année 2022. </w:t>
      </w:r>
    </w:p>
    <w:p w14:paraId="2281E061" w14:textId="2B0D2B52" w:rsidR="0011220F" w:rsidRPr="005548C6" w:rsidRDefault="0011220F" w:rsidP="002A1284">
      <w:pPr>
        <w:rPr>
          <w:rFonts w:ascii="Arial" w:hAnsi="Arial" w:cs="Arial"/>
          <w:bCs/>
          <w:sz w:val="22"/>
          <w:szCs w:val="22"/>
        </w:rPr>
      </w:pPr>
      <w:r w:rsidRPr="005548C6">
        <w:rPr>
          <w:rFonts w:ascii="Arial" w:hAnsi="Arial" w:cs="Arial"/>
          <w:bCs/>
          <w:sz w:val="22"/>
          <w:szCs w:val="22"/>
        </w:rPr>
        <w:t xml:space="preserve">Ce courrier devra donner des informations </w:t>
      </w:r>
      <w:r w:rsidR="005548C6" w:rsidRPr="005548C6">
        <w:rPr>
          <w:rFonts w:ascii="Arial" w:hAnsi="Arial" w:cs="Arial"/>
          <w:bCs/>
          <w:sz w:val="22"/>
          <w:szCs w:val="22"/>
        </w:rPr>
        <w:t xml:space="preserve">détaillées </w:t>
      </w:r>
      <w:r w:rsidRPr="005548C6">
        <w:rPr>
          <w:rFonts w:ascii="Arial" w:hAnsi="Arial" w:cs="Arial"/>
          <w:bCs/>
          <w:sz w:val="22"/>
          <w:szCs w:val="22"/>
        </w:rPr>
        <w:t>sur la réalisation des actions au regar</w:t>
      </w:r>
      <w:r w:rsidR="005946E1" w:rsidRPr="005548C6">
        <w:rPr>
          <w:rFonts w:ascii="Arial" w:hAnsi="Arial" w:cs="Arial"/>
          <w:bCs/>
          <w:sz w:val="22"/>
          <w:szCs w:val="22"/>
        </w:rPr>
        <w:t>d</w:t>
      </w:r>
      <w:r w:rsidRPr="005548C6">
        <w:rPr>
          <w:rFonts w:ascii="Arial" w:hAnsi="Arial" w:cs="Arial"/>
          <w:bCs/>
          <w:sz w:val="22"/>
          <w:szCs w:val="22"/>
        </w:rPr>
        <w:t xml:space="preserve"> des objectifs qui avaient été fixés pour l’année </w:t>
      </w:r>
      <w:proofErr w:type="gramStart"/>
      <w:r w:rsidRPr="005548C6">
        <w:rPr>
          <w:rFonts w:ascii="Arial" w:hAnsi="Arial" w:cs="Arial"/>
          <w:bCs/>
          <w:sz w:val="22"/>
          <w:szCs w:val="22"/>
        </w:rPr>
        <w:t>2021 .</w:t>
      </w:r>
      <w:proofErr w:type="gramEnd"/>
      <w:r w:rsidRPr="005548C6">
        <w:rPr>
          <w:rFonts w:ascii="Arial" w:hAnsi="Arial" w:cs="Arial"/>
          <w:bCs/>
          <w:sz w:val="22"/>
          <w:szCs w:val="22"/>
        </w:rPr>
        <w:t xml:space="preserve"> </w:t>
      </w:r>
    </w:p>
    <w:p w14:paraId="14A63AD4" w14:textId="77777777" w:rsidR="0011220F" w:rsidRPr="0011220F" w:rsidRDefault="0011220F" w:rsidP="002A1284">
      <w:pPr>
        <w:rPr>
          <w:rFonts w:ascii="Arial" w:hAnsi="Arial" w:cs="Arial"/>
          <w:bCs/>
          <w:color w:val="76923C" w:themeColor="accent3" w:themeShade="BF"/>
          <w:sz w:val="22"/>
          <w:szCs w:val="22"/>
        </w:rPr>
      </w:pPr>
    </w:p>
    <w:p w14:paraId="4555C42D" w14:textId="77777777" w:rsidR="00291885" w:rsidRPr="00DC3049" w:rsidRDefault="00291885" w:rsidP="00C13931">
      <w:pPr>
        <w:jc w:val="left"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DC3049"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Le financement </w:t>
      </w:r>
    </w:p>
    <w:p w14:paraId="0653CDC4" w14:textId="77777777" w:rsidR="00733EEA" w:rsidRPr="003B112F" w:rsidRDefault="00733EEA" w:rsidP="002A1284">
      <w:pPr>
        <w:rPr>
          <w:rFonts w:ascii="Arial" w:hAnsi="Arial" w:cs="Arial"/>
          <w:bCs/>
          <w:sz w:val="22"/>
          <w:szCs w:val="22"/>
        </w:rPr>
      </w:pPr>
    </w:p>
    <w:p w14:paraId="58097C64" w14:textId="6F9265A7" w:rsidR="00392EF4" w:rsidRPr="003B112F" w:rsidRDefault="00733EEA" w:rsidP="002A1284">
      <w:pPr>
        <w:rPr>
          <w:rFonts w:ascii="Arial" w:hAnsi="Arial" w:cs="Arial"/>
          <w:bCs/>
          <w:sz w:val="22"/>
          <w:szCs w:val="22"/>
        </w:rPr>
      </w:pPr>
      <w:r w:rsidRPr="003B112F">
        <w:rPr>
          <w:rFonts w:ascii="Arial" w:hAnsi="Arial" w:cs="Arial"/>
          <w:bCs/>
          <w:sz w:val="22"/>
          <w:szCs w:val="22"/>
        </w:rPr>
        <w:t xml:space="preserve">Pour les dossiers retenus, un financement </w:t>
      </w:r>
      <w:r w:rsidR="009C4323" w:rsidRPr="003B112F">
        <w:rPr>
          <w:rFonts w:ascii="Arial" w:hAnsi="Arial" w:cs="Arial"/>
          <w:bCs/>
          <w:sz w:val="22"/>
          <w:szCs w:val="22"/>
        </w:rPr>
        <w:t xml:space="preserve">unique </w:t>
      </w:r>
      <w:r w:rsidRPr="003B112F">
        <w:rPr>
          <w:rFonts w:ascii="Arial" w:hAnsi="Arial" w:cs="Arial"/>
          <w:bCs/>
          <w:sz w:val="22"/>
          <w:szCs w:val="22"/>
        </w:rPr>
        <w:t>en c</w:t>
      </w:r>
      <w:r w:rsidR="00392EF4" w:rsidRPr="003B112F">
        <w:rPr>
          <w:rFonts w:ascii="Arial" w:hAnsi="Arial" w:cs="Arial"/>
          <w:bCs/>
          <w:sz w:val="22"/>
          <w:szCs w:val="22"/>
        </w:rPr>
        <w:t>rédits ponctuels</w:t>
      </w:r>
      <w:r w:rsidR="005A50F5" w:rsidRPr="003B112F">
        <w:rPr>
          <w:rFonts w:ascii="Arial" w:hAnsi="Arial" w:cs="Arial"/>
          <w:bCs/>
          <w:sz w:val="22"/>
          <w:szCs w:val="22"/>
        </w:rPr>
        <w:t xml:space="preserve"> sera </w:t>
      </w:r>
      <w:r w:rsidR="000E5250" w:rsidRPr="003B112F">
        <w:rPr>
          <w:rFonts w:ascii="Arial" w:hAnsi="Arial" w:cs="Arial"/>
          <w:bCs/>
          <w:sz w:val="22"/>
          <w:szCs w:val="22"/>
        </w:rPr>
        <w:t>alloué</w:t>
      </w:r>
      <w:r w:rsidR="00984F07" w:rsidRPr="003B112F">
        <w:rPr>
          <w:rFonts w:ascii="Arial" w:hAnsi="Arial" w:cs="Arial"/>
          <w:bCs/>
          <w:sz w:val="22"/>
          <w:szCs w:val="22"/>
        </w:rPr>
        <w:t xml:space="preserve"> Il appartiendra au porte</w:t>
      </w:r>
      <w:r w:rsidR="008A52D7" w:rsidRPr="003B112F">
        <w:rPr>
          <w:rFonts w:ascii="Arial" w:hAnsi="Arial" w:cs="Arial"/>
          <w:bCs/>
          <w:sz w:val="22"/>
          <w:szCs w:val="22"/>
        </w:rPr>
        <w:t>ur de gager les crédits pour la</w:t>
      </w:r>
      <w:r w:rsidR="009C4323" w:rsidRPr="003B112F">
        <w:rPr>
          <w:rFonts w:ascii="Arial" w:hAnsi="Arial" w:cs="Arial"/>
          <w:bCs/>
          <w:sz w:val="22"/>
          <w:szCs w:val="22"/>
        </w:rPr>
        <w:t xml:space="preserve"> mise en œuvre de l’action.</w:t>
      </w:r>
    </w:p>
    <w:p w14:paraId="7EF5FE43" w14:textId="358FF296" w:rsidR="00D62B76" w:rsidRPr="00B4060A" w:rsidRDefault="00285DF6" w:rsidP="002A1284">
      <w:pPr>
        <w:rPr>
          <w:rFonts w:ascii="Arial" w:hAnsi="Arial" w:cs="Arial"/>
          <w:bCs/>
          <w:color w:val="FF0000"/>
          <w:sz w:val="22"/>
          <w:szCs w:val="22"/>
        </w:rPr>
      </w:pPr>
      <w:r w:rsidRPr="003B112F">
        <w:rPr>
          <w:rFonts w:ascii="Arial" w:hAnsi="Arial" w:cs="Arial"/>
          <w:bCs/>
          <w:sz w:val="22"/>
          <w:szCs w:val="22"/>
        </w:rPr>
        <w:t xml:space="preserve">Des financements </w:t>
      </w:r>
      <w:r w:rsidR="00710E93" w:rsidRPr="003B112F">
        <w:rPr>
          <w:rFonts w:ascii="Arial" w:hAnsi="Arial" w:cs="Arial"/>
          <w:bCs/>
          <w:sz w:val="22"/>
          <w:szCs w:val="22"/>
        </w:rPr>
        <w:t>pluri</w:t>
      </w:r>
      <w:r w:rsidR="00710E93">
        <w:rPr>
          <w:rFonts w:ascii="Arial" w:hAnsi="Arial" w:cs="Arial"/>
          <w:bCs/>
          <w:sz w:val="22"/>
          <w:szCs w:val="22"/>
        </w:rPr>
        <w:t>a</w:t>
      </w:r>
      <w:r w:rsidR="00710E93" w:rsidRPr="003B112F">
        <w:rPr>
          <w:rFonts w:ascii="Arial" w:hAnsi="Arial" w:cs="Arial"/>
          <w:bCs/>
          <w:sz w:val="22"/>
          <w:szCs w:val="22"/>
        </w:rPr>
        <w:t>nnuels</w:t>
      </w:r>
      <w:r w:rsidRPr="003B112F">
        <w:rPr>
          <w:rFonts w:ascii="Arial" w:hAnsi="Arial" w:cs="Arial"/>
          <w:bCs/>
          <w:sz w:val="22"/>
          <w:szCs w:val="22"/>
        </w:rPr>
        <w:t xml:space="preserve"> peuvent être envisagés sous réserve du maintien des financements de la </w:t>
      </w:r>
      <w:proofErr w:type="spellStart"/>
      <w:proofErr w:type="gramStart"/>
      <w:r w:rsidRPr="003B112F">
        <w:rPr>
          <w:rFonts w:ascii="Arial" w:hAnsi="Arial" w:cs="Arial"/>
          <w:bCs/>
          <w:sz w:val="22"/>
          <w:szCs w:val="22"/>
        </w:rPr>
        <w:t>CNSA</w:t>
      </w:r>
      <w:proofErr w:type="spellEnd"/>
      <w:r w:rsidRPr="003B112F">
        <w:rPr>
          <w:rFonts w:ascii="Arial" w:hAnsi="Arial" w:cs="Arial"/>
          <w:bCs/>
          <w:sz w:val="22"/>
          <w:szCs w:val="22"/>
        </w:rPr>
        <w:t xml:space="preserve"> </w:t>
      </w:r>
      <w:r w:rsidR="00B4060A">
        <w:rPr>
          <w:rFonts w:ascii="Arial" w:hAnsi="Arial" w:cs="Arial"/>
          <w:bCs/>
          <w:color w:val="FF0000"/>
          <w:sz w:val="22"/>
          <w:szCs w:val="22"/>
        </w:rPr>
        <w:t>.</w:t>
      </w:r>
      <w:proofErr w:type="gramEnd"/>
    </w:p>
    <w:p w14:paraId="4017FE6A" w14:textId="77777777" w:rsidR="00285DF6" w:rsidRPr="003B112F" w:rsidRDefault="00285DF6" w:rsidP="002A1284">
      <w:pPr>
        <w:rPr>
          <w:rFonts w:ascii="Arial" w:hAnsi="Arial" w:cs="Arial"/>
          <w:bCs/>
          <w:sz w:val="22"/>
          <w:szCs w:val="22"/>
        </w:rPr>
      </w:pPr>
    </w:p>
    <w:p w14:paraId="40439E89" w14:textId="008427FC" w:rsidR="00AC0097" w:rsidRPr="003B112F" w:rsidRDefault="00AC0097" w:rsidP="002A1284">
      <w:pPr>
        <w:rPr>
          <w:rFonts w:ascii="Arial" w:hAnsi="Arial" w:cs="Arial"/>
          <w:bCs/>
          <w:sz w:val="22"/>
          <w:szCs w:val="22"/>
        </w:rPr>
      </w:pPr>
      <w:r w:rsidRPr="003B112F">
        <w:rPr>
          <w:rFonts w:ascii="Arial" w:hAnsi="Arial" w:cs="Arial"/>
          <w:bCs/>
          <w:sz w:val="22"/>
          <w:szCs w:val="22"/>
        </w:rPr>
        <w:t>La subvention octroyée a vocation à couvrir les dépenses de fonctionnement et d’exploitation liées au déploiement de l’action retenue. Elle n’a pas vocation à financer des dépenses pérennes et n’est pas destinée à couvrir des dépenses d’investissement.</w:t>
      </w:r>
    </w:p>
    <w:p w14:paraId="2B16FCB6" w14:textId="77777777" w:rsidR="008A52D7" w:rsidRPr="003B112F" w:rsidRDefault="008A52D7" w:rsidP="002A1284">
      <w:pPr>
        <w:rPr>
          <w:rFonts w:ascii="Arial" w:hAnsi="Arial" w:cs="Arial"/>
          <w:bCs/>
          <w:sz w:val="22"/>
          <w:szCs w:val="22"/>
        </w:rPr>
      </w:pPr>
    </w:p>
    <w:p w14:paraId="2BE99A5A" w14:textId="77777777" w:rsidR="00574681" w:rsidRPr="003B112F" w:rsidRDefault="008A52D7" w:rsidP="002A1284">
      <w:pPr>
        <w:rPr>
          <w:rFonts w:ascii="Arial" w:hAnsi="Arial" w:cs="Arial"/>
          <w:bCs/>
          <w:sz w:val="22"/>
          <w:szCs w:val="22"/>
        </w:rPr>
      </w:pPr>
      <w:r w:rsidRPr="003B112F">
        <w:rPr>
          <w:rFonts w:ascii="Arial" w:hAnsi="Arial" w:cs="Arial"/>
          <w:bCs/>
          <w:sz w:val="22"/>
          <w:szCs w:val="22"/>
        </w:rPr>
        <w:t xml:space="preserve">Dans l’hypothèse où une action ne serait pas mise en </w:t>
      </w:r>
      <w:r w:rsidR="00271468" w:rsidRPr="003B112F">
        <w:rPr>
          <w:rFonts w:ascii="Arial" w:hAnsi="Arial" w:cs="Arial"/>
          <w:bCs/>
          <w:sz w:val="22"/>
          <w:szCs w:val="22"/>
        </w:rPr>
        <w:t>œuvre</w:t>
      </w:r>
      <w:r w:rsidRPr="003B112F">
        <w:rPr>
          <w:rFonts w:ascii="Arial" w:hAnsi="Arial" w:cs="Arial"/>
          <w:bCs/>
          <w:sz w:val="22"/>
          <w:szCs w:val="22"/>
        </w:rPr>
        <w:t xml:space="preserve"> comme prévu dans le projet, le porteur en informera immédiatement la conférence des financeurs.</w:t>
      </w:r>
      <w:r w:rsidR="00EE569D" w:rsidRPr="003B112F">
        <w:rPr>
          <w:rFonts w:ascii="Arial" w:hAnsi="Arial" w:cs="Arial"/>
          <w:bCs/>
          <w:sz w:val="22"/>
          <w:szCs w:val="22"/>
        </w:rPr>
        <w:t xml:space="preserve"> </w:t>
      </w:r>
      <w:r w:rsidRPr="003B112F">
        <w:rPr>
          <w:rFonts w:ascii="Arial" w:hAnsi="Arial" w:cs="Arial"/>
          <w:bCs/>
          <w:sz w:val="22"/>
          <w:szCs w:val="22"/>
        </w:rPr>
        <w:t xml:space="preserve">Le cas </w:t>
      </w:r>
      <w:r w:rsidRPr="003B112F">
        <w:rPr>
          <w:rFonts w:ascii="Arial" w:hAnsi="Arial" w:cs="Arial"/>
          <w:bCs/>
          <w:sz w:val="22"/>
          <w:szCs w:val="22"/>
        </w:rPr>
        <w:lastRenderedPageBreak/>
        <w:t>échéant, celle-ci se réserve le droit de retirer la subvention et de l’affecter éventuellement à un autre projet opérationnel.</w:t>
      </w:r>
    </w:p>
    <w:p w14:paraId="52C467EA" w14:textId="77777777" w:rsidR="00623F70" w:rsidRPr="003B112F" w:rsidRDefault="00623F70" w:rsidP="002A1284">
      <w:pPr>
        <w:rPr>
          <w:rFonts w:ascii="Arial" w:hAnsi="Arial" w:cs="Arial"/>
          <w:bCs/>
          <w:sz w:val="22"/>
          <w:szCs w:val="22"/>
        </w:rPr>
      </w:pPr>
    </w:p>
    <w:p w14:paraId="0F1C7BC2" w14:textId="523F6363" w:rsidR="00623F70" w:rsidRPr="003B112F" w:rsidRDefault="00623F70" w:rsidP="00623F70">
      <w:pPr>
        <w:rPr>
          <w:rFonts w:ascii="Arial" w:hAnsi="Arial" w:cs="Arial"/>
          <w:bCs/>
          <w:sz w:val="22"/>
          <w:szCs w:val="22"/>
        </w:rPr>
      </w:pPr>
      <w:r w:rsidRPr="003B112F">
        <w:rPr>
          <w:rFonts w:ascii="Arial" w:hAnsi="Arial" w:cs="Arial"/>
          <w:bCs/>
          <w:sz w:val="22"/>
          <w:szCs w:val="22"/>
        </w:rPr>
        <w:t xml:space="preserve">La conférence des financeurs 29 a décidé de la gratuité des actions proposées aux personnes âgées de 60 ans et plus et </w:t>
      </w:r>
      <w:r w:rsidR="00FE1770">
        <w:rPr>
          <w:rFonts w:ascii="Arial" w:hAnsi="Arial" w:cs="Arial"/>
          <w:bCs/>
          <w:sz w:val="22"/>
          <w:szCs w:val="22"/>
        </w:rPr>
        <w:t xml:space="preserve">à </w:t>
      </w:r>
      <w:r w:rsidRPr="003B112F">
        <w:rPr>
          <w:rFonts w:ascii="Arial" w:hAnsi="Arial" w:cs="Arial"/>
          <w:bCs/>
          <w:sz w:val="22"/>
          <w:szCs w:val="22"/>
        </w:rPr>
        <w:t xml:space="preserve">leurs aidants, afin de garantir l’accès à l’offre de prévention de tous les publics. Nous vous engageons à mettre en œuvre votre action en ayant une attention particulière </w:t>
      </w:r>
      <w:r w:rsidR="001B01BA" w:rsidRPr="003B112F">
        <w:rPr>
          <w:rFonts w:ascii="Arial" w:hAnsi="Arial" w:cs="Arial"/>
          <w:bCs/>
          <w:sz w:val="22"/>
          <w:szCs w:val="22"/>
        </w:rPr>
        <w:t xml:space="preserve">envers les </w:t>
      </w:r>
      <w:r w:rsidRPr="003B112F">
        <w:rPr>
          <w:rFonts w:ascii="Arial" w:hAnsi="Arial" w:cs="Arial"/>
          <w:bCs/>
          <w:sz w:val="22"/>
          <w:szCs w:val="22"/>
        </w:rPr>
        <w:t>plus fragiles.</w:t>
      </w:r>
    </w:p>
    <w:p w14:paraId="3BD32611" w14:textId="77777777" w:rsidR="00B311F3" w:rsidRPr="003B112F" w:rsidRDefault="00B311F3" w:rsidP="002A1284">
      <w:pPr>
        <w:rPr>
          <w:rFonts w:ascii="Arial" w:hAnsi="Arial" w:cs="Arial"/>
          <w:b/>
          <w:bCs/>
          <w:color w:val="76923C" w:themeColor="accent3" w:themeShade="BF"/>
          <w:sz w:val="22"/>
          <w:szCs w:val="22"/>
        </w:rPr>
      </w:pPr>
    </w:p>
    <w:p w14:paraId="2E683CEF" w14:textId="77777777" w:rsidR="00291885" w:rsidRPr="00DC3049" w:rsidRDefault="00291885" w:rsidP="00291885">
      <w:pPr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DC3049">
        <w:rPr>
          <w:rFonts w:ascii="Arial" w:hAnsi="Arial" w:cs="Arial"/>
          <w:b/>
          <w:bCs/>
          <w:color w:val="1F497D" w:themeColor="text2"/>
          <w:sz w:val="28"/>
          <w:szCs w:val="28"/>
        </w:rPr>
        <w:t>Les critères de sélection</w:t>
      </w:r>
    </w:p>
    <w:p w14:paraId="6FF65FBC" w14:textId="77777777" w:rsidR="00B87D14" w:rsidRPr="003B112F" w:rsidRDefault="00B87D14" w:rsidP="005A50F5">
      <w:pPr>
        <w:tabs>
          <w:tab w:val="left" w:pos="4788"/>
        </w:tabs>
        <w:contextualSpacing/>
        <w:rPr>
          <w:rFonts w:ascii="Arial" w:hAnsi="Arial" w:cs="Arial"/>
          <w:sz w:val="22"/>
          <w:szCs w:val="22"/>
        </w:rPr>
      </w:pPr>
    </w:p>
    <w:p w14:paraId="59C39101" w14:textId="1B9A0035" w:rsidR="002A1284" w:rsidRPr="003B112F" w:rsidRDefault="00291885" w:rsidP="005A50F5">
      <w:pPr>
        <w:tabs>
          <w:tab w:val="left" w:pos="4788"/>
        </w:tabs>
        <w:contextualSpacing/>
        <w:rPr>
          <w:rFonts w:ascii="Arial" w:hAnsi="Arial" w:cs="Arial"/>
          <w:sz w:val="22"/>
          <w:szCs w:val="22"/>
        </w:rPr>
      </w:pPr>
      <w:r w:rsidRPr="003B112F">
        <w:rPr>
          <w:rFonts w:ascii="Arial" w:hAnsi="Arial" w:cs="Arial"/>
          <w:sz w:val="22"/>
          <w:szCs w:val="22"/>
        </w:rPr>
        <w:t>L</w:t>
      </w:r>
      <w:r w:rsidR="005A50F5" w:rsidRPr="003B112F">
        <w:rPr>
          <w:rFonts w:ascii="Arial" w:hAnsi="Arial" w:cs="Arial"/>
          <w:sz w:val="22"/>
          <w:szCs w:val="22"/>
        </w:rPr>
        <w:t xml:space="preserve">a réponse sera constituée du </w:t>
      </w:r>
      <w:r w:rsidR="005A50F5" w:rsidRPr="003B112F">
        <w:rPr>
          <w:rFonts w:ascii="Arial" w:hAnsi="Arial" w:cs="Arial"/>
          <w:b/>
          <w:sz w:val="22"/>
          <w:szCs w:val="22"/>
        </w:rPr>
        <w:t xml:space="preserve">dossier synthétique </w:t>
      </w:r>
      <w:r w:rsidR="004F18C5" w:rsidRPr="003B112F">
        <w:rPr>
          <w:rFonts w:ascii="Arial" w:hAnsi="Arial" w:cs="Arial"/>
          <w:b/>
          <w:sz w:val="22"/>
          <w:szCs w:val="22"/>
        </w:rPr>
        <w:t>Excel</w:t>
      </w:r>
      <w:r w:rsidR="0084089E" w:rsidRPr="003B112F">
        <w:rPr>
          <w:rFonts w:ascii="Arial" w:hAnsi="Arial" w:cs="Arial"/>
          <w:sz w:val="22"/>
          <w:szCs w:val="22"/>
        </w:rPr>
        <w:t xml:space="preserve"> </w:t>
      </w:r>
      <w:r w:rsidR="00177DE2" w:rsidRPr="003B112F">
        <w:rPr>
          <w:rFonts w:ascii="Arial" w:hAnsi="Arial" w:cs="Arial"/>
          <w:sz w:val="22"/>
          <w:szCs w:val="22"/>
        </w:rPr>
        <w:t>comprenant l</w:t>
      </w:r>
      <w:r w:rsidR="0084089E" w:rsidRPr="003B112F">
        <w:rPr>
          <w:rFonts w:ascii="Arial" w:hAnsi="Arial" w:cs="Arial"/>
          <w:sz w:val="22"/>
          <w:szCs w:val="22"/>
        </w:rPr>
        <w:t>es éléments suivants :</w:t>
      </w:r>
    </w:p>
    <w:p w14:paraId="3E9EA7CF" w14:textId="77777777" w:rsidR="0084089E" w:rsidRPr="003B112F" w:rsidRDefault="0084089E" w:rsidP="0084089E">
      <w:pPr>
        <w:pStyle w:val="Paragraphedeliste"/>
        <w:numPr>
          <w:ilvl w:val="0"/>
          <w:numId w:val="20"/>
        </w:numPr>
        <w:tabs>
          <w:tab w:val="left" w:pos="4788"/>
        </w:tabs>
        <w:contextualSpacing/>
        <w:rPr>
          <w:rFonts w:ascii="Arial" w:hAnsi="Arial" w:cs="Arial"/>
          <w:sz w:val="22"/>
          <w:szCs w:val="22"/>
        </w:rPr>
      </w:pPr>
      <w:r w:rsidRPr="003B112F">
        <w:rPr>
          <w:rFonts w:ascii="Arial" w:hAnsi="Arial" w:cs="Arial"/>
          <w:sz w:val="22"/>
          <w:szCs w:val="22"/>
        </w:rPr>
        <w:t>Présentation succincte de la structure</w:t>
      </w:r>
    </w:p>
    <w:p w14:paraId="67987EDF" w14:textId="0F81FD41" w:rsidR="0084089E" w:rsidRPr="003B112F" w:rsidRDefault="0084089E" w:rsidP="0084089E">
      <w:pPr>
        <w:pStyle w:val="Paragraphedeliste"/>
        <w:numPr>
          <w:ilvl w:val="0"/>
          <w:numId w:val="20"/>
        </w:numPr>
        <w:tabs>
          <w:tab w:val="left" w:pos="4788"/>
        </w:tabs>
        <w:contextualSpacing/>
        <w:rPr>
          <w:rFonts w:ascii="Arial" w:hAnsi="Arial" w:cs="Arial"/>
          <w:sz w:val="22"/>
          <w:szCs w:val="22"/>
        </w:rPr>
      </w:pPr>
      <w:r w:rsidRPr="003B112F">
        <w:rPr>
          <w:rFonts w:ascii="Arial" w:hAnsi="Arial" w:cs="Arial"/>
          <w:sz w:val="22"/>
          <w:szCs w:val="22"/>
        </w:rPr>
        <w:t>Présentation</w:t>
      </w:r>
      <w:r w:rsidRPr="00757999">
        <w:rPr>
          <w:rFonts w:ascii="Arial" w:hAnsi="Arial" w:cs="Arial"/>
          <w:sz w:val="22"/>
          <w:szCs w:val="22"/>
        </w:rPr>
        <w:t xml:space="preserve"> </w:t>
      </w:r>
      <w:r w:rsidR="00B4060A" w:rsidRPr="00757999">
        <w:rPr>
          <w:rFonts w:ascii="Arial" w:hAnsi="Arial" w:cs="Arial"/>
          <w:sz w:val="22"/>
          <w:szCs w:val="22"/>
        </w:rPr>
        <w:t xml:space="preserve">détaillée </w:t>
      </w:r>
      <w:r w:rsidRPr="003B112F">
        <w:rPr>
          <w:rFonts w:ascii="Arial" w:hAnsi="Arial" w:cs="Arial"/>
          <w:sz w:val="22"/>
          <w:szCs w:val="22"/>
        </w:rPr>
        <w:t xml:space="preserve">du projet : </w:t>
      </w:r>
      <w:r w:rsidR="00FC6462">
        <w:rPr>
          <w:rFonts w:ascii="Arial" w:hAnsi="Arial" w:cs="Arial"/>
          <w:sz w:val="22"/>
          <w:szCs w:val="22"/>
        </w:rPr>
        <w:t xml:space="preserve">origine du projet, </w:t>
      </w:r>
      <w:r w:rsidRPr="003B112F">
        <w:rPr>
          <w:rFonts w:ascii="Arial" w:hAnsi="Arial" w:cs="Arial"/>
          <w:sz w:val="22"/>
          <w:szCs w:val="22"/>
        </w:rPr>
        <w:t>objectifs, public visé, modalités de mise en œuvre, calendrier, modalités d’évaluation.</w:t>
      </w:r>
    </w:p>
    <w:p w14:paraId="60482693" w14:textId="43F3C0C1" w:rsidR="0084089E" w:rsidRPr="003B112F" w:rsidRDefault="0084089E" w:rsidP="0084089E">
      <w:pPr>
        <w:pStyle w:val="Paragraphedeliste"/>
        <w:numPr>
          <w:ilvl w:val="0"/>
          <w:numId w:val="20"/>
        </w:numPr>
        <w:tabs>
          <w:tab w:val="left" w:pos="4788"/>
        </w:tabs>
        <w:contextualSpacing/>
        <w:rPr>
          <w:rFonts w:ascii="Arial" w:hAnsi="Arial" w:cs="Arial"/>
          <w:sz w:val="22"/>
          <w:szCs w:val="22"/>
        </w:rPr>
      </w:pPr>
      <w:r w:rsidRPr="003B112F">
        <w:rPr>
          <w:rFonts w:ascii="Arial" w:hAnsi="Arial" w:cs="Arial"/>
          <w:sz w:val="22"/>
          <w:szCs w:val="22"/>
        </w:rPr>
        <w:t xml:space="preserve">Partenariats locaux </w:t>
      </w:r>
      <w:r w:rsidR="00600D43" w:rsidRPr="00757999">
        <w:rPr>
          <w:rFonts w:ascii="Arial" w:hAnsi="Arial" w:cs="Arial"/>
          <w:sz w:val="22"/>
          <w:szCs w:val="22"/>
        </w:rPr>
        <w:t>établis</w:t>
      </w:r>
      <w:r w:rsidR="00600D43">
        <w:rPr>
          <w:rFonts w:ascii="Arial" w:hAnsi="Arial" w:cs="Arial"/>
          <w:color w:val="FF0000"/>
          <w:sz w:val="22"/>
          <w:szCs w:val="22"/>
        </w:rPr>
        <w:t xml:space="preserve"> </w:t>
      </w:r>
      <w:r w:rsidR="009276E6" w:rsidRPr="003B112F">
        <w:rPr>
          <w:rFonts w:ascii="Arial" w:hAnsi="Arial" w:cs="Arial"/>
          <w:sz w:val="22"/>
          <w:szCs w:val="22"/>
        </w:rPr>
        <w:t>et recherche de financements autres que celui de l’appel à projets commun</w:t>
      </w:r>
      <w:r w:rsidR="004232E2" w:rsidRPr="003B112F">
        <w:rPr>
          <w:rFonts w:ascii="Arial" w:hAnsi="Arial" w:cs="Arial"/>
          <w:sz w:val="22"/>
          <w:szCs w:val="22"/>
        </w:rPr>
        <w:t xml:space="preserve"> pour la réalisation des actions, </w:t>
      </w:r>
      <w:r w:rsidRPr="003B112F">
        <w:rPr>
          <w:rFonts w:ascii="Arial" w:hAnsi="Arial" w:cs="Arial"/>
          <w:sz w:val="22"/>
          <w:szCs w:val="22"/>
        </w:rPr>
        <w:t>communication envisagée</w:t>
      </w:r>
    </w:p>
    <w:p w14:paraId="4AFCAF04" w14:textId="77777777" w:rsidR="0084089E" w:rsidRPr="003B112F" w:rsidRDefault="0084089E" w:rsidP="0084089E">
      <w:pPr>
        <w:pStyle w:val="Paragraphedeliste"/>
        <w:numPr>
          <w:ilvl w:val="0"/>
          <w:numId w:val="20"/>
        </w:numPr>
        <w:tabs>
          <w:tab w:val="left" w:pos="4788"/>
        </w:tabs>
        <w:contextualSpacing/>
        <w:rPr>
          <w:rFonts w:ascii="Arial" w:hAnsi="Arial" w:cs="Arial"/>
          <w:sz w:val="22"/>
          <w:szCs w:val="22"/>
        </w:rPr>
      </w:pPr>
      <w:r w:rsidRPr="003B112F">
        <w:rPr>
          <w:rFonts w:ascii="Arial" w:hAnsi="Arial" w:cs="Arial"/>
          <w:sz w:val="22"/>
          <w:szCs w:val="22"/>
        </w:rPr>
        <w:t xml:space="preserve">Plan de financement </w:t>
      </w:r>
    </w:p>
    <w:p w14:paraId="6E09ACE1" w14:textId="77777777" w:rsidR="00291885" w:rsidRPr="003B112F" w:rsidRDefault="00291885" w:rsidP="00291885">
      <w:pPr>
        <w:tabs>
          <w:tab w:val="left" w:pos="4788"/>
        </w:tabs>
        <w:contextualSpacing/>
        <w:rPr>
          <w:rFonts w:ascii="Arial" w:hAnsi="Arial" w:cs="Arial"/>
          <w:sz w:val="22"/>
          <w:szCs w:val="22"/>
        </w:rPr>
      </w:pPr>
    </w:p>
    <w:p w14:paraId="043A2735" w14:textId="77777777" w:rsidR="008A52D7" w:rsidRPr="003B112F" w:rsidRDefault="00E638D5" w:rsidP="00291885">
      <w:pPr>
        <w:tabs>
          <w:tab w:val="left" w:pos="4788"/>
        </w:tabs>
        <w:contextualSpacing/>
        <w:rPr>
          <w:rFonts w:ascii="Arial" w:hAnsi="Arial" w:cs="Arial"/>
          <w:sz w:val="22"/>
          <w:szCs w:val="22"/>
        </w:rPr>
      </w:pPr>
      <w:r w:rsidRPr="003B112F">
        <w:rPr>
          <w:rFonts w:ascii="Arial" w:hAnsi="Arial" w:cs="Arial"/>
          <w:sz w:val="22"/>
          <w:szCs w:val="22"/>
        </w:rPr>
        <w:t>Les dossiers seront analys</w:t>
      </w:r>
      <w:r w:rsidR="00291885" w:rsidRPr="003B112F">
        <w:rPr>
          <w:rFonts w:ascii="Arial" w:hAnsi="Arial" w:cs="Arial"/>
          <w:sz w:val="22"/>
          <w:szCs w:val="22"/>
        </w:rPr>
        <w:t xml:space="preserve">és au regard des critères suivants : </w:t>
      </w:r>
    </w:p>
    <w:p w14:paraId="5AEFD08E" w14:textId="77777777" w:rsidR="00EA775A" w:rsidRPr="003B112F" w:rsidRDefault="00EA775A" w:rsidP="00EA775A">
      <w:pPr>
        <w:pStyle w:val="Paragraphedeliste"/>
        <w:numPr>
          <w:ilvl w:val="0"/>
          <w:numId w:val="8"/>
        </w:numPr>
        <w:tabs>
          <w:tab w:val="left" w:pos="4788"/>
        </w:tabs>
        <w:contextualSpacing/>
        <w:rPr>
          <w:rFonts w:ascii="Arial" w:hAnsi="Arial" w:cs="Arial"/>
          <w:sz w:val="22"/>
          <w:szCs w:val="22"/>
          <w:u w:val="single"/>
        </w:rPr>
      </w:pPr>
      <w:r w:rsidRPr="003B112F">
        <w:rPr>
          <w:rFonts w:ascii="Arial" w:hAnsi="Arial" w:cs="Arial"/>
          <w:sz w:val="22"/>
          <w:szCs w:val="22"/>
          <w:u w:val="single"/>
        </w:rPr>
        <w:t>Qualité de l’action</w:t>
      </w:r>
    </w:p>
    <w:p w14:paraId="3D20AEBA" w14:textId="77777777" w:rsidR="00EA775A" w:rsidRPr="003B112F" w:rsidRDefault="0048533C" w:rsidP="00EA775A">
      <w:pPr>
        <w:pStyle w:val="Paragraphedeliste"/>
        <w:numPr>
          <w:ilvl w:val="0"/>
          <w:numId w:val="24"/>
        </w:numPr>
        <w:tabs>
          <w:tab w:val="left" w:pos="4788"/>
        </w:tabs>
        <w:contextualSpacing/>
        <w:rPr>
          <w:rFonts w:ascii="Arial" w:hAnsi="Arial" w:cs="Arial"/>
          <w:sz w:val="22"/>
          <w:szCs w:val="22"/>
        </w:rPr>
      </w:pPr>
      <w:r w:rsidRPr="003B112F">
        <w:rPr>
          <w:rFonts w:ascii="Arial" w:hAnsi="Arial" w:cs="Arial"/>
          <w:sz w:val="22"/>
          <w:szCs w:val="22"/>
        </w:rPr>
        <w:t>Qualité de l’analyse des besoins</w:t>
      </w:r>
    </w:p>
    <w:p w14:paraId="29DBF8ED" w14:textId="77777777" w:rsidR="00EA775A" w:rsidRPr="003B112F" w:rsidRDefault="005A50F5" w:rsidP="00EA775A">
      <w:pPr>
        <w:pStyle w:val="Paragraphedeliste"/>
        <w:numPr>
          <w:ilvl w:val="0"/>
          <w:numId w:val="24"/>
        </w:numPr>
        <w:tabs>
          <w:tab w:val="left" w:pos="4788"/>
        </w:tabs>
        <w:contextualSpacing/>
        <w:rPr>
          <w:rFonts w:ascii="Arial" w:hAnsi="Arial" w:cs="Arial"/>
          <w:sz w:val="22"/>
          <w:szCs w:val="22"/>
        </w:rPr>
      </w:pPr>
      <w:r w:rsidRPr="003B112F">
        <w:rPr>
          <w:rFonts w:ascii="Arial" w:hAnsi="Arial" w:cs="Arial"/>
          <w:sz w:val="22"/>
          <w:szCs w:val="22"/>
        </w:rPr>
        <w:t xml:space="preserve">Identification </w:t>
      </w:r>
      <w:r w:rsidR="0048533C" w:rsidRPr="003B112F">
        <w:rPr>
          <w:rFonts w:ascii="Arial" w:hAnsi="Arial" w:cs="Arial"/>
          <w:sz w:val="22"/>
          <w:szCs w:val="22"/>
        </w:rPr>
        <w:t xml:space="preserve">et pertinence </w:t>
      </w:r>
      <w:r w:rsidRPr="003B112F">
        <w:rPr>
          <w:rFonts w:ascii="Arial" w:hAnsi="Arial" w:cs="Arial"/>
          <w:sz w:val="22"/>
          <w:szCs w:val="22"/>
        </w:rPr>
        <w:t xml:space="preserve">des objectifs poursuivis </w:t>
      </w:r>
      <w:r w:rsidR="002A58BE" w:rsidRPr="003B112F">
        <w:rPr>
          <w:rFonts w:ascii="Arial" w:hAnsi="Arial" w:cs="Arial"/>
          <w:sz w:val="22"/>
          <w:szCs w:val="22"/>
        </w:rPr>
        <w:t>eu égard</w:t>
      </w:r>
      <w:r w:rsidR="00EA775A" w:rsidRPr="003B112F">
        <w:rPr>
          <w:rFonts w:ascii="Arial" w:hAnsi="Arial" w:cs="Arial"/>
          <w:sz w:val="22"/>
          <w:szCs w:val="22"/>
        </w:rPr>
        <w:t xml:space="preserve"> à la population ciblée</w:t>
      </w:r>
    </w:p>
    <w:p w14:paraId="76E97064" w14:textId="77777777" w:rsidR="001D7092" w:rsidRPr="003B112F" w:rsidRDefault="00726A66" w:rsidP="00EA775A">
      <w:pPr>
        <w:pStyle w:val="Paragraphedeliste"/>
        <w:numPr>
          <w:ilvl w:val="0"/>
          <w:numId w:val="24"/>
        </w:numPr>
        <w:tabs>
          <w:tab w:val="left" w:pos="4788"/>
        </w:tabs>
        <w:contextualSpacing/>
        <w:rPr>
          <w:rFonts w:ascii="Arial" w:hAnsi="Arial" w:cs="Arial"/>
          <w:sz w:val="22"/>
          <w:szCs w:val="22"/>
        </w:rPr>
      </w:pPr>
      <w:r w:rsidRPr="003B112F">
        <w:rPr>
          <w:rFonts w:ascii="Arial" w:hAnsi="Arial" w:cs="Arial"/>
          <w:sz w:val="22"/>
          <w:szCs w:val="22"/>
        </w:rPr>
        <w:t>Identification du territoire concerné</w:t>
      </w:r>
      <w:r w:rsidR="00E638D5" w:rsidRPr="003B112F">
        <w:rPr>
          <w:rFonts w:ascii="Arial" w:hAnsi="Arial" w:cs="Arial"/>
          <w:sz w:val="22"/>
          <w:szCs w:val="22"/>
        </w:rPr>
        <w:t xml:space="preserve">. Une </w:t>
      </w:r>
      <w:r w:rsidR="00A92EDD" w:rsidRPr="003B112F">
        <w:rPr>
          <w:rFonts w:ascii="Arial" w:hAnsi="Arial" w:cs="Arial"/>
          <w:sz w:val="22"/>
          <w:szCs w:val="22"/>
        </w:rPr>
        <w:t>attention</w:t>
      </w:r>
      <w:r w:rsidR="00E638D5" w:rsidRPr="003B112F">
        <w:rPr>
          <w:rFonts w:ascii="Arial" w:hAnsi="Arial" w:cs="Arial"/>
          <w:sz w:val="22"/>
          <w:szCs w:val="22"/>
        </w:rPr>
        <w:t xml:space="preserve"> particulière sera portée </w:t>
      </w:r>
      <w:r w:rsidR="00A92EDD" w:rsidRPr="003B112F">
        <w:rPr>
          <w:rFonts w:ascii="Arial" w:hAnsi="Arial" w:cs="Arial"/>
          <w:sz w:val="22"/>
          <w:szCs w:val="22"/>
        </w:rPr>
        <w:t>pour les projets situés dans</w:t>
      </w:r>
      <w:r w:rsidR="00E638D5" w:rsidRPr="003B112F">
        <w:rPr>
          <w:rFonts w:ascii="Arial" w:hAnsi="Arial" w:cs="Arial"/>
          <w:sz w:val="22"/>
          <w:szCs w:val="22"/>
        </w:rPr>
        <w:t xml:space="preserve"> les territoires prioritaires </w:t>
      </w:r>
      <w:r w:rsidR="00A92EDD" w:rsidRPr="003B112F">
        <w:rPr>
          <w:rFonts w:ascii="Arial" w:hAnsi="Arial" w:cs="Arial"/>
          <w:sz w:val="22"/>
          <w:szCs w:val="22"/>
        </w:rPr>
        <w:t>cités page</w:t>
      </w:r>
      <w:r w:rsidR="005177A4" w:rsidRPr="003B112F">
        <w:rPr>
          <w:rFonts w:ascii="Arial" w:hAnsi="Arial" w:cs="Arial"/>
          <w:sz w:val="22"/>
          <w:szCs w:val="22"/>
        </w:rPr>
        <w:t xml:space="preserve"> précédente (sous le chapitre « actions éligibles »). </w:t>
      </w:r>
    </w:p>
    <w:p w14:paraId="7489936D" w14:textId="77777777" w:rsidR="005177A4" w:rsidRPr="003B112F" w:rsidRDefault="005177A4" w:rsidP="001D7092">
      <w:pPr>
        <w:pStyle w:val="Paragraphedeliste"/>
        <w:tabs>
          <w:tab w:val="left" w:pos="4788"/>
        </w:tabs>
        <w:ind w:left="1429"/>
        <w:contextualSpacing/>
        <w:rPr>
          <w:rFonts w:ascii="Arial" w:hAnsi="Arial" w:cs="Arial"/>
          <w:sz w:val="22"/>
          <w:szCs w:val="22"/>
        </w:rPr>
      </w:pPr>
      <w:r w:rsidRPr="003B112F">
        <w:rPr>
          <w:rFonts w:ascii="Arial" w:hAnsi="Arial" w:cs="Arial"/>
          <w:sz w:val="22"/>
          <w:szCs w:val="22"/>
        </w:rPr>
        <w:t>Référence : d</w:t>
      </w:r>
      <w:r w:rsidR="00E638D5" w:rsidRPr="003B112F">
        <w:rPr>
          <w:rFonts w:ascii="Arial" w:hAnsi="Arial" w:cs="Arial"/>
          <w:sz w:val="22"/>
          <w:szCs w:val="22"/>
        </w:rPr>
        <w:t>iagnostic de l’</w:t>
      </w:r>
      <w:proofErr w:type="spellStart"/>
      <w:r w:rsidR="00E638D5" w:rsidRPr="003B112F">
        <w:rPr>
          <w:rFonts w:ascii="Arial" w:hAnsi="Arial" w:cs="Arial"/>
          <w:sz w:val="22"/>
          <w:szCs w:val="22"/>
        </w:rPr>
        <w:t>Adeupa</w:t>
      </w:r>
      <w:proofErr w:type="spellEnd"/>
      <w:r w:rsidRPr="003B112F">
        <w:rPr>
          <w:rFonts w:ascii="Arial" w:hAnsi="Arial" w:cs="Arial"/>
          <w:sz w:val="22"/>
          <w:szCs w:val="22"/>
        </w:rPr>
        <w:t> :</w:t>
      </w:r>
    </w:p>
    <w:p w14:paraId="5CE9BA67" w14:textId="77777777" w:rsidR="00E638D5" w:rsidRPr="003B112F" w:rsidRDefault="00AB57D2" w:rsidP="005177A4">
      <w:pPr>
        <w:pStyle w:val="Paragraphedeliste"/>
        <w:tabs>
          <w:tab w:val="left" w:pos="4788"/>
        </w:tabs>
        <w:ind w:left="1429"/>
        <w:contextualSpacing/>
        <w:rPr>
          <w:rFonts w:ascii="Arial" w:hAnsi="Arial" w:cs="Arial"/>
          <w:sz w:val="22"/>
          <w:szCs w:val="22"/>
        </w:rPr>
      </w:pPr>
      <w:hyperlink r:id="rId13" w:history="1">
        <w:r w:rsidR="00E638D5" w:rsidRPr="003B112F">
          <w:rPr>
            <w:rStyle w:val="Lienhypertexte"/>
            <w:rFonts w:ascii="Arial" w:hAnsi="Arial" w:cs="Arial"/>
            <w:sz w:val="22"/>
            <w:szCs w:val="22"/>
          </w:rPr>
          <w:t>http://www.finistere.fr/var/finistere/storage/original/application/cd8e6e372ad1c4d193e41a934e8343c6.pdf</w:t>
        </w:r>
      </w:hyperlink>
    </w:p>
    <w:p w14:paraId="0DA0DA5C" w14:textId="77777777" w:rsidR="00EA775A" w:rsidRPr="003B112F" w:rsidRDefault="00EA775A" w:rsidP="00EA775A">
      <w:pPr>
        <w:pStyle w:val="Paragraphedeliste"/>
        <w:numPr>
          <w:ilvl w:val="0"/>
          <w:numId w:val="24"/>
        </w:numPr>
        <w:tabs>
          <w:tab w:val="left" w:pos="4788"/>
        </w:tabs>
        <w:contextualSpacing/>
        <w:rPr>
          <w:rFonts w:ascii="Arial" w:hAnsi="Arial" w:cs="Arial"/>
          <w:b/>
          <w:sz w:val="22"/>
          <w:szCs w:val="22"/>
        </w:rPr>
      </w:pPr>
      <w:r w:rsidRPr="003B112F">
        <w:rPr>
          <w:rFonts w:ascii="Arial" w:hAnsi="Arial" w:cs="Arial"/>
          <w:sz w:val="22"/>
          <w:szCs w:val="22"/>
        </w:rPr>
        <w:t>Dimension partenariale du projet</w:t>
      </w:r>
      <w:r w:rsidR="00EB06C7" w:rsidRPr="003B112F">
        <w:rPr>
          <w:rFonts w:ascii="Arial" w:hAnsi="Arial" w:cs="Arial"/>
          <w:sz w:val="22"/>
          <w:szCs w:val="22"/>
        </w:rPr>
        <w:t xml:space="preserve">. </w:t>
      </w:r>
      <w:r w:rsidR="00EB06C7" w:rsidRPr="003B112F">
        <w:rPr>
          <w:rFonts w:ascii="Arial" w:hAnsi="Arial" w:cs="Arial"/>
          <w:b/>
          <w:sz w:val="22"/>
          <w:szCs w:val="22"/>
        </w:rPr>
        <w:t>Les projets conçus et soutenus par des partenariats locaux structurés dans une logique de stratégie globale de prévention de la perte d’autonomie à l’échelle du territoire envisagé seront privilégiés.</w:t>
      </w:r>
    </w:p>
    <w:p w14:paraId="6EE5C633" w14:textId="77777777" w:rsidR="00E638D5" w:rsidRPr="003B112F" w:rsidRDefault="00E638D5" w:rsidP="00E638D5">
      <w:pPr>
        <w:pStyle w:val="Paragraphedeliste"/>
        <w:rPr>
          <w:rFonts w:ascii="Arial" w:hAnsi="Arial" w:cs="Arial"/>
          <w:sz w:val="22"/>
          <w:szCs w:val="22"/>
        </w:rPr>
      </w:pPr>
    </w:p>
    <w:p w14:paraId="7FF17701" w14:textId="77777777" w:rsidR="00EA775A" w:rsidRPr="003B112F" w:rsidRDefault="00EA775A" w:rsidP="00E638D5">
      <w:pPr>
        <w:pStyle w:val="Paragraphedeliste"/>
        <w:numPr>
          <w:ilvl w:val="0"/>
          <w:numId w:val="8"/>
        </w:numPr>
        <w:tabs>
          <w:tab w:val="left" w:pos="4788"/>
        </w:tabs>
        <w:contextualSpacing/>
        <w:rPr>
          <w:rFonts w:ascii="Arial" w:hAnsi="Arial" w:cs="Arial"/>
          <w:sz w:val="22"/>
          <w:szCs w:val="22"/>
          <w:u w:val="single"/>
        </w:rPr>
      </w:pPr>
      <w:r w:rsidRPr="003B112F">
        <w:rPr>
          <w:rFonts w:ascii="Arial" w:hAnsi="Arial" w:cs="Arial"/>
          <w:sz w:val="22"/>
          <w:szCs w:val="22"/>
          <w:u w:val="single"/>
        </w:rPr>
        <w:t>Mise en œuvre</w:t>
      </w:r>
      <w:r w:rsidR="00726A66" w:rsidRPr="003B112F">
        <w:rPr>
          <w:rFonts w:ascii="Arial" w:hAnsi="Arial" w:cs="Arial"/>
          <w:sz w:val="22"/>
          <w:szCs w:val="22"/>
          <w:u w:val="single"/>
        </w:rPr>
        <w:t xml:space="preserve"> de l’action</w:t>
      </w:r>
    </w:p>
    <w:p w14:paraId="6D6F5187" w14:textId="77777777" w:rsidR="00726A66" w:rsidRPr="003B112F" w:rsidRDefault="00EA775A" w:rsidP="00EA775A">
      <w:pPr>
        <w:pStyle w:val="Paragraphedeliste"/>
        <w:numPr>
          <w:ilvl w:val="0"/>
          <w:numId w:val="25"/>
        </w:numPr>
        <w:tabs>
          <w:tab w:val="left" w:pos="4788"/>
        </w:tabs>
        <w:contextualSpacing/>
        <w:rPr>
          <w:rFonts w:ascii="Arial" w:hAnsi="Arial" w:cs="Arial"/>
          <w:sz w:val="22"/>
          <w:szCs w:val="22"/>
        </w:rPr>
      </w:pPr>
      <w:r w:rsidRPr="003B112F">
        <w:rPr>
          <w:rFonts w:ascii="Arial" w:hAnsi="Arial" w:cs="Arial"/>
          <w:sz w:val="22"/>
          <w:szCs w:val="22"/>
        </w:rPr>
        <w:t>P</w:t>
      </w:r>
      <w:r w:rsidR="00EF1B8B" w:rsidRPr="003B112F">
        <w:rPr>
          <w:rFonts w:ascii="Arial" w:hAnsi="Arial" w:cs="Arial"/>
          <w:sz w:val="22"/>
          <w:szCs w:val="22"/>
        </w:rPr>
        <w:t>rogramme prévisionnel d’organisation</w:t>
      </w:r>
      <w:r w:rsidR="006F5E67" w:rsidRPr="003B112F">
        <w:rPr>
          <w:rFonts w:ascii="Arial" w:hAnsi="Arial" w:cs="Arial"/>
          <w:sz w:val="22"/>
          <w:szCs w:val="22"/>
        </w:rPr>
        <w:t xml:space="preserve"> (calendrier, adéquation des moyens au regard de l’action menée…)</w:t>
      </w:r>
    </w:p>
    <w:p w14:paraId="6297A519" w14:textId="77777777" w:rsidR="00EA775A" w:rsidRPr="003B112F" w:rsidRDefault="00EA775A" w:rsidP="00EA775A">
      <w:pPr>
        <w:pStyle w:val="Paragraphedeliste"/>
        <w:numPr>
          <w:ilvl w:val="0"/>
          <w:numId w:val="25"/>
        </w:numPr>
        <w:tabs>
          <w:tab w:val="left" w:pos="4788"/>
        </w:tabs>
        <w:contextualSpacing/>
        <w:rPr>
          <w:rFonts w:ascii="Arial" w:hAnsi="Arial" w:cs="Arial"/>
          <w:sz w:val="22"/>
          <w:szCs w:val="22"/>
        </w:rPr>
      </w:pPr>
      <w:r w:rsidRPr="003B112F">
        <w:rPr>
          <w:rFonts w:ascii="Arial" w:hAnsi="Arial" w:cs="Arial"/>
          <w:sz w:val="22"/>
          <w:szCs w:val="22"/>
        </w:rPr>
        <w:t xml:space="preserve">Plan de financement. Une vigilance particulière sera portée sur </w:t>
      </w:r>
      <w:r w:rsidR="001161FA" w:rsidRPr="003B112F">
        <w:rPr>
          <w:rFonts w:ascii="Arial" w:hAnsi="Arial" w:cs="Arial"/>
          <w:sz w:val="22"/>
          <w:szCs w:val="22"/>
        </w:rPr>
        <w:t>l’existence</w:t>
      </w:r>
      <w:r w:rsidRPr="003B112F">
        <w:rPr>
          <w:rFonts w:ascii="Arial" w:hAnsi="Arial" w:cs="Arial"/>
          <w:sz w:val="22"/>
          <w:szCs w:val="22"/>
        </w:rPr>
        <w:t xml:space="preserve"> éventuelle de co-financements et de mutualisation de moyens</w:t>
      </w:r>
    </w:p>
    <w:p w14:paraId="761C1FE5" w14:textId="77777777" w:rsidR="0048533C" w:rsidRPr="003B112F" w:rsidRDefault="0048533C" w:rsidP="00EA775A">
      <w:pPr>
        <w:rPr>
          <w:rFonts w:ascii="Arial" w:hAnsi="Arial" w:cs="Arial"/>
          <w:sz w:val="22"/>
          <w:szCs w:val="22"/>
        </w:rPr>
      </w:pPr>
    </w:p>
    <w:p w14:paraId="6094A9CD" w14:textId="77777777" w:rsidR="0048533C" w:rsidRPr="003B112F" w:rsidRDefault="00092647" w:rsidP="000F0A42">
      <w:pPr>
        <w:pStyle w:val="Paragraphedeliste"/>
        <w:numPr>
          <w:ilvl w:val="0"/>
          <w:numId w:val="8"/>
        </w:numPr>
        <w:tabs>
          <w:tab w:val="left" w:pos="4788"/>
        </w:tabs>
        <w:contextualSpacing/>
        <w:rPr>
          <w:rFonts w:ascii="Arial" w:hAnsi="Arial" w:cs="Arial"/>
          <w:sz w:val="22"/>
          <w:szCs w:val="22"/>
          <w:u w:val="single"/>
        </w:rPr>
      </w:pPr>
      <w:r w:rsidRPr="003B112F">
        <w:rPr>
          <w:rFonts w:ascii="Arial" w:hAnsi="Arial" w:cs="Arial"/>
          <w:sz w:val="22"/>
          <w:szCs w:val="22"/>
          <w:u w:val="single"/>
        </w:rPr>
        <w:t>Mise en place</w:t>
      </w:r>
      <w:r w:rsidR="0048533C" w:rsidRPr="003B112F">
        <w:rPr>
          <w:rFonts w:ascii="Arial" w:hAnsi="Arial" w:cs="Arial"/>
          <w:sz w:val="22"/>
          <w:szCs w:val="22"/>
          <w:u w:val="single"/>
        </w:rPr>
        <w:t xml:space="preserve"> d’une démarche d’évaluation de l’action</w:t>
      </w:r>
      <w:r w:rsidRPr="003B112F">
        <w:rPr>
          <w:rFonts w:ascii="Arial" w:hAnsi="Arial" w:cs="Arial"/>
          <w:sz w:val="22"/>
          <w:szCs w:val="22"/>
          <w:u w:val="single"/>
        </w:rPr>
        <w:t xml:space="preserve"> sur un plan quantitatif et qualitatif</w:t>
      </w:r>
    </w:p>
    <w:p w14:paraId="1F1EFDD7" w14:textId="3000882F" w:rsidR="00C10BB6" w:rsidRPr="003B112F" w:rsidRDefault="00C10BB6">
      <w:pPr>
        <w:jc w:val="left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14:paraId="02FCD8A2" w14:textId="5E952D9E" w:rsidR="005327E4" w:rsidRPr="00DC3049" w:rsidRDefault="00CE14A2" w:rsidP="005327E4">
      <w:pPr>
        <w:tabs>
          <w:tab w:val="left" w:pos="4788"/>
        </w:tabs>
        <w:contextualSpacing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DC3049">
        <w:rPr>
          <w:rFonts w:ascii="Arial" w:hAnsi="Arial" w:cs="Arial"/>
          <w:b/>
          <w:bCs/>
          <w:color w:val="1F497D" w:themeColor="text2"/>
          <w:sz w:val="28"/>
          <w:szCs w:val="28"/>
        </w:rPr>
        <w:t>Évaluation</w:t>
      </w:r>
      <w:r w:rsidR="005327E4" w:rsidRPr="00DC3049"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 </w:t>
      </w:r>
    </w:p>
    <w:p w14:paraId="5EFB925D" w14:textId="77777777" w:rsidR="009A7039" w:rsidRPr="003B112F" w:rsidRDefault="009A7039" w:rsidP="00C13931">
      <w:pPr>
        <w:tabs>
          <w:tab w:val="left" w:pos="4788"/>
        </w:tabs>
        <w:contextualSpacing/>
        <w:jc w:val="left"/>
        <w:rPr>
          <w:rFonts w:ascii="Arial" w:hAnsi="Arial" w:cs="Arial"/>
          <w:b/>
          <w:sz w:val="22"/>
          <w:szCs w:val="22"/>
        </w:rPr>
      </w:pPr>
    </w:p>
    <w:p w14:paraId="2EEC152C" w14:textId="01007364" w:rsidR="005D2116" w:rsidRDefault="005327E4" w:rsidP="00C13931">
      <w:pPr>
        <w:tabs>
          <w:tab w:val="left" w:pos="4788"/>
        </w:tabs>
        <w:contextualSpacing/>
        <w:jc w:val="left"/>
        <w:rPr>
          <w:rFonts w:ascii="Arial" w:hAnsi="Arial" w:cs="Arial"/>
          <w:sz w:val="22"/>
          <w:szCs w:val="22"/>
        </w:rPr>
      </w:pPr>
      <w:r w:rsidRPr="003B112F">
        <w:rPr>
          <w:rFonts w:ascii="Arial" w:hAnsi="Arial" w:cs="Arial"/>
          <w:b/>
          <w:sz w:val="22"/>
          <w:szCs w:val="22"/>
        </w:rPr>
        <w:t xml:space="preserve">Suite à l’obtention de la subvention, vous êtes tenus d’adresser une </w:t>
      </w:r>
      <w:r w:rsidRPr="003B112F">
        <w:rPr>
          <w:rFonts w:ascii="Arial" w:hAnsi="Arial" w:cs="Arial"/>
          <w:b/>
          <w:sz w:val="22"/>
          <w:szCs w:val="22"/>
          <w:u w:val="single"/>
        </w:rPr>
        <w:t>évaluation</w:t>
      </w:r>
      <w:r w:rsidRPr="003B112F">
        <w:rPr>
          <w:rFonts w:ascii="Arial" w:hAnsi="Arial" w:cs="Arial"/>
          <w:b/>
          <w:sz w:val="22"/>
          <w:szCs w:val="22"/>
        </w:rPr>
        <w:t xml:space="preserve"> de l’action</w:t>
      </w:r>
      <w:r w:rsidRPr="003B112F">
        <w:rPr>
          <w:rFonts w:ascii="Arial" w:hAnsi="Arial" w:cs="Arial"/>
          <w:sz w:val="22"/>
          <w:szCs w:val="22"/>
        </w:rPr>
        <w:t xml:space="preserve">. Elle peut être réalisée à la fin de l’action pour l’année en </w:t>
      </w:r>
      <w:r w:rsidR="004F4BF8" w:rsidRPr="003B112F">
        <w:rPr>
          <w:rFonts w:ascii="Arial" w:hAnsi="Arial" w:cs="Arial"/>
          <w:sz w:val="22"/>
          <w:szCs w:val="22"/>
        </w:rPr>
        <w:t xml:space="preserve">cours ou au plus tard </w:t>
      </w:r>
      <w:r w:rsidR="00850637" w:rsidRPr="003B112F">
        <w:rPr>
          <w:rFonts w:ascii="Arial" w:hAnsi="Arial" w:cs="Arial"/>
          <w:sz w:val="22"/>
          <w:szCs w:val="22"/>
          <w:u w:val="single"/>
        </w:rPr>
        <w:t xml:space="preserve">le 30 avril de l’année </w:t>
      </w:r>
      <w:r w:rsidR="00E0787F" w:rsidRPr="003B112F">
        <w:rPr>
          <w:rFonts w:ascii="Arial" w:hAnsi="Arial" w:cs="Arial"/>
          <w:sz w:val="22"/>
          <w:szCs w:val="22"/>
          <w:u w:val="single"/>
        </w:rPr>
        <w:t>suivante</w:t>
      </w:r>
      <w:r w:rsidR="00E0787F" w:rsidRPr="003B112F">
        <w:rPr>
          <w:rFonts w:ascii="Arial" w:hAnsi="Arial" w:cs="Arial"/>
          <w:sz w:val="22"/>
          <w:szCs w:val="22"/>
        </w:rPr>
        <w:t xml:space="preserve"> </w:t>
      </w:r>
      <w:r w:rsidR="00E0787F" w:rsidRPr="003B112F" w:rsidDel="00850637">
        <w:rPr>
          <w:rFonts w:ascii="Arial" w:hAnsi="Arial" w:cs="Arial"/>
          <w:sz w:val="22"/>
          <w:szCs w:val="22"/>
          <w:u w:val="single"/>
        </w:rPr>
        <w:t>(</w:t>
      </w:r>
      <w:r w:rsidRPr="003B112F">
        <w:rPr>
          <w:rFonts w:ascii="Arial" w:hAnsi="Arial" w:cs="Arial"/>
          <w:sz w:val="22"/>
          <w:szCs w:val="22"/>
        </w:rPr>
        <w:t xml:space="preserve">tampon de La Poste faisant foi ou la date de réception du mail). </w:t>
      </w:r>
    </w:p>
    <w:p w14:paraId="3BD0612A" w14:textId="77777777" w:rsidR="005D2116" w:rsidRDefault="005D2116" w:rsidP="00C13931">
      <w:pPr>
        <w:tabs>
          <w:tab w:val="left" w:pos="4788"/>
        </w:tabs>
        <w:contextualSpacing/>
        <w:jc w:val="left"/>
        <w:rPr>
          <w:rFonts w:ascii="Arial" w:hAnsi="Arial" w:cs="Arial"/>
          <w:sz w:val="22"/>
          <w:szCs w:val="22"/>
        </w:rPr>
      </w:pPr>
    </w:p>
    <w:p w14:paraId="472E604B" w14:textId="41D4B0F5" w:rsidR="005D2116" w:rsidRDefault="00D37B3D" w:rsidP="00C13931">
      <w:pPr>
        <w:tabs>
          <w:tab w:val="left" w:pos="4788"/>
        </w:tabs>
        <w:contextualSpacing/>
        <w:jc w:val="left"/>
        <w:rPr>
          <w:rFonts w:ascii="Arial" w:hAnsi="Arial" w:cs="Arial"/>
          <w:sz w:val="22"/>
          <w:szCs w:val="22"/>
        </w:rPr>
      </w:pPr>
      <w:r w:rsidRPr="005D2116">
        <w:rPr>
          <w:rFonts w:ascii="Arial" w:hAnsi="Arial" w:cs="Arial"/>
          <w:b/>
          <w:sz w:val="22"/>
          <w:szCs w:val="22"/>
        </w:rPr>
        <w:t xml:space="preserve">Dans tous les </w:t>
      </w:r>
      <w:r w:rsidR="00CE14A2" w:rsidRPr="005D2116">
        <w:rPr>
          <w:rFonts w:ascii="Arial" w:hAnsi="Arial" w:cs="Arial"/>
          <w:b/>
          <w:sz w:val="22"/>
          <w:szCs w:val="22"/>
        </w:rPr>
        <w:t>cas,</w:t>
      </w:r>
      <w:r w:rsidRPr="005D2116">
        <w:rPr>
          <w:rFonts w:ascii="Arial" w:hAnsi="Arial" w:cs="Arial"/>
          <w:b/>
          <w:sz w:val="22"/>
          <w:szCs w:val="22"/>
        </w:rPr>
        <w:t xml:space="preserve"> une évaluation de la réalisation de l’action au 31/12 de l’année en cours sera </w:t>
      </w:r>
      <w:r w:rsidR="005D2116" w:rsidRPr="005D2116">
        <w:rPr>
          <w:rFonts w:ascii="Arial" w:hAnsi="Arial" w:cs="Arial"/>
          <w:b/>
          <w:sz w:val="22"/>
          <w:szCs w:val="22"/>
        </w:rPr>
        <w:t>demandée</w:t>
      </w:r>
      <w:r w:rsidR="005D2116" w:rsidRPr="003B112F">
        <w:rPr>
          <w:rFonts w:ascii="Arial" w:hAnsi="Arial" w:cs="Arial"/>
          <w:sz w:val="22"/>
          <w:szCs w:val="22"/>
        </w:rPr>
        <w:t>.</w:t>
      </w:r>
    </w:p>
    <w:p w14:paraId="390F62D1" w14:textId="44ECB025" w:rsidR="005327E4" w:rsidRPr="003B112F" w:rsidRDefault="005327E4" w:rsidP="00C13931">
      <w:pPr>
        <w:tabs>
          <w:tab w:val="left" w:pos="4788"/>
        </w:tabs>
        <w:contextualSpacing/>
        <w:jc w:val="left"/>
        <w:rPr>
          <w:rFonts w:ascii="Arial" w:hAnsi="Arial" w:cs="Arial"/>
          <w:sz w:val="22"/>
          <w:szCs w:val="22"/>
        </w:rPr>
      </w:pPr>
      <w:r w:rsidRPr="003B112F">
        <w:rPr>
          <w:rFonts w:ascii="Arial" w:hAnsi="Arial" w:cs="Arial"/>
          <w:sz w:val="22"/>
          <w:szCs w:val="22"/>
        </w:rPr>
        <w:br/>
        <w:t>Cette évaluation devra comprendre les éléments suivants (fixés par le décret n°2016-</w:t>
      </w:r>
      <w:r w:rsidRPr="003B112F">
        <w:rPr>
          <w:rFonts w:ascii="Arial" w:hAnsi="Arial" w:cs="Arial"/>
          <w:sz w:val="22"/>
          <w:szCs w:val="22"/>
        </w:rPr>
        <w:lastRenderedPageBreak/>
        <w:t xml:space="preserve">209 du 26 février 2016 relatif à la Conférence des financeurs de la prévention de la perte d’autonomie des personnes âgées) et figurer dans </w:t>
      </w:r>
      <w:r w:rsidR="004F4BF8" w:rsidRPr="003B112F">
        <w:rPr>
          <w:rFonts w:ascii="Arial" w:hAnsi="Arial" w:cs="Arial"/>
          <w:sz w:val="22"/>
          <w:szCs w:val="22"/>
        </w:rPr>
        <w:t xml:space="preserve">un </w:t>
      </w:r>
      <w:r w:rsidRPr="003B112F">
        <w:rPr>
          <w:rFonts w:ascii="Arial" w:hAnsi="Arial" w:cs="Arial"/>
          <w:sz w:val="22"/>
          <w:szCs w:val="22"/>
        </w:rPr>
        <w:t xml:space="preserve">tableau </w:t>
      </w:r>
      <w:r w:rsidR="004F4BF8" w:rsidRPr="003B112F">
        <w:rPr>
          <w:rFonts w:ascii="Arial" w:hAnsi="Arial" w:cs="Arial"/>
          <w:sz w:val="22"/>
          <w:szCs w:val="22"/>
        </w:rPr>
        <w:t>dédié comprenant :</w:t>
      </w:r>
    </w:p>
    <w:p w14:paraId="1E4ECCF6" w14:textId="77777777" w:rsidR="004F4BF8" w:rsidRPr="003B112F" w:rsidRDefault="005327E4" w:rsidP="00C457F7">
      <w:pPr>
        <w:tabs>
          <w:tab w:val="left" w:pos="4788"/>
        </w:tabs>
        <w:ind w:left="709"/>
        <w:contextualSpacing/>
        <w:rPr>
          <w:rFonts w:ascii="Arial" w:hAnsi="Arial" w:cs="Arial"/>
          <w:sz w:val="22"/>
          <w:szCs w:val="22"/>
        </w:rPr>
      </w:pPr>
      <w:r w:rsidRPr="003B112F">
        <w:rPr>
          <w:rFonts w:ascii="Arial" w:hAnsi="Arial" w:cs="Arial"/>
          <w:sz w:val="22"/>
          <w:szCs w:val="22"/>
        </w:rPr>
        <w:t xml:space="preserve">1° Nombre d'actions financées et montants financiers accordés  </w:t>
      </w:r>
    </w:p>
    <w:p w14:paraId="5019CC76" w14:textId="77777777" w:rsidR="004F4BF8" w:rsidRPr="003B112F" w:rsidRDefault="005327E4" w:rsidP="00C457F7">
      <w:pPr>
        <w:tabs>
          <w:tab w:val="left" w:pos="4788"/>
        </w:tabs>
        <w:ind w:left="709"/>
        <w:contextualSpacing/>
        <w:rPr>
          <w:rFonts w:ascii="Arial" w:hAnsi="Arial" w:cs="Arial"/>
          <w:sz w:val="22"/>
          <w:szCs w:val="22"/>
        </w:rPr>
      </w:pPr>
      <w:r w:rsidRPr="003B112F">
        <w:rPr>
          <w:rFonts w:ascii="Arial" w:hAnsi="Arial" w:cs="Arial"/>
          <w:sz w:val="22"/>
          <w:szCs w:val="22"/>
        </w:rPr>
        <w:t xml:space="preserve">2° Nombre de bénéficiaires touchés par l’action </w:t>
      </w:r>
    </w:p>
    <w:p w14:paraId="08C5B592" w14:textId="77777777" w:rsidR="00F53A96" w:rsidRPr="003B112F" w:rsidRDefault="00F53A96" w:rsidP="00C457F7">
      <w:pPr>
        <w:tabs>
          <w:tab w:val="left" w:pos="4788"/>
        </w:tabs>
        <w:ind w:left="709"/>
        <w:contextualSpacing/>
        <w:rPr>
          <w:rFonts w:ascii="Arial" w:hAnsi="Arial" w:cs="Arial"/>
          <w:sz w:val="22"/>
          <w:szCs w:val="22"/>
        </w:rPr>
      </w:pPr>
      <w:r w:rsidRPr="003B112F">
        <w:rPr>
          <w:rFonts w:ascii="Arial" w:hAnsi="Arial" w:cs="Arial"/>
          <w:sz w:val="22"/>
          <w:szCs w:val="22"/>
        </w:rPr>
        <w:t>3° Enquête de satisfaction des personnes âgées</w:t>
      </w:r>
    </w:p>
    <w:p w14:paraId="23D34854" w14:textId="77777777" w:rsidR="005327E4" w:rsidRPr="003B112F" w:rsidRDefault="005327E4" w:rsidP="00C457F7">
      <w:pPr>
        <w:tabs>
          <w:tab w:val="left" w:pos="4788"/>
        </w:tabs>
        <w:ind w:left="709"/>
        <w:contextualSpacing/>
        <w:rPr>
          <w:rFonts w:ascii="Arial" w:hAnsi="Arial" w:cs="Arial"/>
          <w:sz w:val="22"/>
          <w:szCs w:val="22"/>
        </w:rPr>
      </w:pPr>
      <w:r w:rsidRPr="003B112F">
        <w:rPr>
          <w:rFonts w:ascii="Arial" w:hAnsi="Arial" w:cs="Arial"/>
          <w:sz w:val="22"/>
          <w:szCs w:val="22"/>
        </w:rPr>
        <w:t xml:space="preserve">3° Répartition des bénéficiaires si possible : </w:t>
      </w:r>
    </w:p>
    <w:p w14:paraId="7B8A9162" w14:textId="77777777" w:rsidR="005327E4" w:rsidRPr="003B112F" w:rsidRDefault="005327E4" w:rsidP="00C457F7">
      <w:pPr>
        <w:tabs>
          <w:tab w:val="left" w:pos="4788"/>
        </w:tabs>
        <w:ind w:left="709"/>
        <w:contextualSpacing/>
        <w:rPr>
          <w:rFonts w:ascii="Arial" w:hAnsi="Arial" w:cs="Arial"/>
          <w:sz w:val="22"/>
          <w:szCs w:val="22"/>
        </w:rPr>
      </w:pPr>
      <w:r w:rsidRPr="003B112F">
        <w:rPr>
          <w:rFonts w:ascii="Arial" w:hAnsi="Arial" w:cs="Arial"/>
          <w:sz w:val="22"/>
          <w:szCs w:val="22"/>
        </w:rPr>
        <w:t xml:space="preserve">a) Par sexe b) Par tranche d'âge c) Par niveau de dépendance, en distinguant les personnes relevant des groupes 1 à 4 ou 5 à 6 de la grille nationale </w:t>
      </w:r>
      <w:proofErr w:type="spellStart"/>
      <w:r w:rsidRPr="003B112F">
        <w:rPr>
          <w:rFonts w:ascii="Arial" w:hAnsi="Arial" w:cs="Arial"/>
          <w:sz w:val="22"/>
          <w:szCs w:val="22"/>
        </w:rPr>
        <w:t>GIR</w:t>
      </w:r>
      <w:proofErr w:type="spellEnd"/>
      <w:r w:rsidRPr="003B112F">
        <w:rPr>
          <w:rFonts w:ascii="Arial" w:hAnsi="Arial" w:cs="Arial"/>
          <w:sz w:val="22"/>
          <w:szCs w:val="22"/>
        </w:rPr>
        <w:t xml:space="preserve"> et les personnes ne relevant pas de ces groupes d) Secteur géographique </w:t>
      </w:r>
    </w:p>
    <w:p w14:paraId="0DF858C3" w14:textId="77777777" w:rsidR="0039748F" w:rsidRPr="003B112F" w:rsidRDefault="0039748F" w:rsidP="00C457F7">
      <w:pPr>
        <w:tabs>
          <w:tab w:val="left" w:pos="4788"/>
        </w:tabs>
        <w:ind w:left="709"/>
        <w:contextualSpacing/>
        <w:rPr>
          <w:rFonts w:ascii="Arial" w:hAnsi="Arial" w:cs="Arial"/>
          <w:sz w:val="22"/>
          <w:szCs w:val="22"/>
        </w:rPr>
      </w:pPr>
      <w:r w:rsidRPr="003B112F">
        <w:rPr>
          <w:rFonts w:ascii="Arial" w:hAnsi="Arial" w:cs="Arial"/>
          <w:sz w:val="22"/>
          <w:szCs w:val="22"/>
        </w:rPr>
        <w:t>4</w:t>
      </w:r>
      <w:r w:rsidR="00F53A96" w:rsidRPr="003B112F">
        <w:rPr>
          <w:rFonts w:ascii="Arial" w:hAnsi="Arial" w:cs="Arial"/>
          <w:sz w:val="22"/>
          <w:szCs w:val="22"/>
        </w:rPr>
        <w:t>°</w:t>
      </w:r>
      <w:r w:rsidRPr="003B112F">
        <w:rPr>
          <w:rFonts w:ascii="Arial" w:hAnsi="Arial" w:cs="Arial"/>
          <w:sz w:val="22"/>
          <w:szCs w:val="22"/>
        </w:rPr>
        <w:t xml:space="preserve"> un bilan financier détaillé de l’action</w:t>
      </w:r>
    </w:p>
    <w:p w14:paraId="09D317E8" w14:textId="77777777" w:rsidR="00C10BB6" w:rsidRPr="003B112F" w:rsidRDefault="0039748F" w:rsidP="00C457F7">
      <w:pPr>
        <w:tabs>
          <w:tab w:val="left" w:pos="4788"/>
        </w:tabs>
        <w:ind w:left="709"/>
        <w:contextualSpacing/>
        <w:rPr>
          <w:rFonts w:ascii="Arial" w:hAnsi="Arial" w:cs="Arial"/>
          <w:sz w:val="22"/>
          <w:szCs w:val="22"/>
        </w:rPr>
      </w:pPr>
      <w:r w:rsidRPr="003B112F">
        <w:rPr>
          <w:rFonts w:ascii="Arial" w:hAnsi="Arial" w:cs="Arial"/>
          <w:sz w:val="22"/>
          <w:szCs w:val="22"/>
        </w:rPr>
        <w:t>5</w:t>
      </w:r>
      <w:r w:rsidR="005327E4" w:rsidRPr="003B112F">
        <w:rPr>
          <w:rFonts w:ascii="Arial" w:hAnsi="Arial" w:cs="Arial"/>
          <w:sz w:val="22"/>
          <w:szCs w:val="22"/>
        </w:rPr>
        <w:t>° Montants des crédits non engagés issus des concours</w:t>
      </w:r>
      <w:r w:rsidR="001C26FE" w:rsidRPr="003B112F">
        <w:rPr>
          <w:rFonts w:ascii="Arial" w:hAnsi="Arial" w:cs="Arial"/>
          <w:sz w:val="22"/>
          <w:szCs w:val="22"/>
        </w:rPr>
        <w:t>.</w:t>
      </w:r>
      <w:r w:rsidR="005327E4" w:rsidRPr="003B112F">
        <w:rPr>
          <w:rFonts w:ascii="Arial" w:hAnsi="Arial" w:cs="Arial"/>
          <w:sz w:val="22"/>
          <w:szCs w:val="22"/>
        </w:rPr>
        <w:t xml:space="preserve"> Tous les documents seront soumis à la Conférence des financeurs. </w:t>
      </w:r>
    </w:p>
    <w:p w14:paraId="0B71E392" w14:textId="65F30C5D" w:rsidR="005327E4" w:rsidRDefault="005327E4" w:rsidP="005327E4">
      <w:pPr>
        <w:tabs>
          <w:tab w:val="left" w:pos="4788"/>
        </w:tabs>
        <w:contextualSpacing/>
        <w:rPr>
          <w:rFonts w:ascii="Arial" w:hAnsi="Arial" w:cs="Arial"/>
          <w:b/>
          <w:sz w:val="22"/>
          <w:szCs w:val="22"/>
        </w:rPr>
      </w:pPr>
      <w:r w:rsidRPr="003B112F">
        <w:rPr>
          <w:rFonts w:ascii="Arial" w:hAnsi="Arial" w:cs="Arial"/>
          <w:b/>
          <w:sz w:val="22"/>
          <w:szCs w:val="22"/>
        </w:rPr>
        <w:t>Le non-respect des conditions d’octroi implique le remboursement de la su</w:t>
      </w:r>
      <w:r w:rsidR="00C10BB6" w:rsidRPr="003B112F">
        <w:rPr>
          <w:rFonts w:ascii="Arial" w:hAnsi="Arial" w:cs="Arial"/>
          <w:b/>
          <w:sz w:val="22"/>
          <w:szCs w:val="22"/>
        </w:rPr>
        <w:t>bvention.</w:t>
      </w:r>
    </w:p>
    <w:p w14:paraId="382E2926" w14:textId="77777777" w:rsidR="001B409A" w:rsidRDefault="001B409A" w:rsidP="005327E4">
      <w:pPr>
        <w:tabs>
          <w:tab w:val="left" w:pos="4788"/>
        </w:tabs>
        <w:contextualSpacing/>
        <w:rPr>
          <w:rFonts w:ascii="Arial" w:hAnsi="Arial" w:cs="Arial"/>
          <w:b/>
          <w:sz w:val="22"/>
          <w:szCs w:val="22"/>
        </w:rPr>
      </w:pPr>
    </w:p>
    <w:p w14:paraId="4DBC76DC" w14:textId="0CA5C6B4" w:rsidR="005D2116" w:rsidRDefault="003F03B4" w:rsidP="005327E4">
      <w:pPr>
        <w:tabs>
          <w:tab w:val="left" w:pos="4788"/>
        </w:tabs>
        <w:contextualSpacing/>
        <w:rPr>
          <w:rFonts w:ascii="Arial" w:hAnsi="Arial" w:cs="Arial"/>
          <w:sz w:val="22"/>
          <w:szCs w:val="22"/>
        </w:rPr>
      </w:pPr>
      <w:r w:rsidRPr="00265F7E">
        <w:rPr>
          <w:rFonts w:ascii="Arial" w:hAnsi="Arial" w:cs="Arial"/>
          <w:sz w:val="22"/>
          <w:szCs w:val="22"/>
        </w:rPr>
        <w:t xml:space="preserve">Dans le cadre de cette évaluation des éléments d’analyse du profil des </w:t>
      </w:r>
      <w:r w:rsidR="00B62B83" w:rsidRPr="00265F7E">
        <w:rPr>
          <w:rFonts w:ascii="Arial" w:hAnsi="Arial" w:cs="Arial"/>
          <w:sz w:val="22"/>
          <w:szCs w:val="22"/>
        </w:rPr>
        <w:t>bénéficiaires, de</w:t>
      </w:r>
      <w:r w:rsidRPr="00265F7E">
        <w:rPr>
          <w:rFonts w:ascii="Arial" w:hAnsi="Arial" w:cs="Arial"/>
          <w:sz w:val="22"/>
          <w:szCs w:val="22"/>
        </w:rPr>
        <w:t xml:space="preserve"> leur satisfaction à propos de l’action </w:t>
      </w:r>
      <w:r w:rsidR="001B409A" w:rsidRPr="00265F7E">
        <w:rPr>
          <w:rFonts w:ascii="Arial" w:hAnsi="Arial" w:cs="Arial"/>
          <w:sz w:val="22"/>
          <w:szCs w:val="22"/>
        </w:rPr>
        <w:t xml:space="preserve">et des bénéfices de </w:t>
      </w:r>
      <w:r w:rsidR="00B62B83" w:rsidRPr="00265F7E">
        <w:rPr>
          <w:rFonts w:ascii="Arial" w:hAnsi="Arial" w:cs="Arial"/>
          <w:sz w:val="22"/>
          <w:szCs w:val="22"/>
        </w:rPr>
        <w:t>l’action seront</w:t>
      </w:r>
      <w:r w:rsidRPr="00265F7E">
        <w:rPr>
          <w:rFonts w:ascii="Arial" w:hAnsi="Arial" w:cs="Arial"/>
          <w:sz w:val="22"/>
          <w:szCs w:val="22"/>
        </w:rPr>
        <w:t xml:space="preserve"> également </w:t>
      </w:r>
      <w:r w:rsidR="00B62B83" w:rsidRPr="00265F7E">
        <w:rPr>
          <w:rFonts w:ascii="Arial" w:hAnsi="Arial" w:cs="Arial"/>
          <w:sz w:val="22"/>
          <w:szCs w:val="22"/>
        </w:rPr>
        <w:t>attendus.</w:t>
      </w:r>
      <w:r w:rsidRPr="00265F7E">
        <w:rPr>
          <w:rFonts w:ascii="Arial" w:hAnsi="Arial" w:cs="Arial"/>
          <w:sz w:val="22"/>
          <w:szCs w:val="22"/>
        </w:rPr>
        <w:t xml:space="preserve"> </w:t>
      </w:r>
      <w:r w:rsidR="0008216D" w:rsidRPr="0008216D">
        <w:rPr>
          <w:rFonts w:ascii="Arial" w:hAnsi="Arial" w:cs="Arial"/>
          <w:sz w:val="22"/>
          <w:szCs w:val="22"/>
        </w:rPr>
        <w:t>Cette évaluation s’appuiera sur un questionnaire dont la synthèse sera à transmettre également avant le 30/04 de l’année suivante</w:t>
      </w:r>
      <w:r w:rsidR="0008216D">
        <w:rPr>
          <w:rFonts w:ascii="Arial" w:hAnsi="Arial" w:cs="Arial"/>
          <w:sz w:val="22"/>
          <w:szCs w:val="22"/>
        </w:rPr>
        <w:t>.</w:t>
      </w:r>
    </w:p>
    <w:p w14:paraId="4EC49279" w14:textId="7A73FF4F" w:rsidR="00AB57D2" w:rsidRDefault="00AB57D2" w:rsidP="005327E4">
      <w:pPr>
        <w:tabs>
          <w:tab w:val="left" w:pos="4788"/>
        </w:tabs>
        <w:contextualSpacing/>
        <w:rPr>
          <w:rFonts w:ascii="Arial" w:hAnsi="Arial" w:cs="Arial"/>
          <w:sz w:val="22"/>
          <w:szCs w:val="22"/>
        </w:rPr>
      </w:pPr>
    </w:p>
    <w:p w14:paraId="219B415A" w14:textId="77777777" w:rsidR="00AB57D2" w:rsidRPr="00AB57D2" w:rsidRDefault="00AB57D2" w:rsidP="00AB57D2">
      <w:pPr>
        <w:tabs>
          <w:tab w:val="left" w:pos="4788"/>
        </w:tabs>
        <w:contextualSpacing/>
        <w:rPr>
          <w:rFonts w:ascii="Arial" w:hAnsi="Arial" w:cs="Arial"/>
          <w:sz w:val="22"/>
          <w:szCs w:val="22"/>
        </w:rPr>
      </w:pPr>
      <w:r w:rsidRPr="00AB57D2">
        <w:rPr>
          <w:rFonts w:ascii="Arial" w:hAnsi="Arial" w:cs="Arial"/>
          <w:sz w:val="22"/>
          <w:szCs w:val="22"/>
        </w:rPr>
        <w:t xml:space="preserve">Les porteurs dont les actions sur les thématiques « Aide aux aidants » et « Maintien du lien social » seront retenues devront également faire remplir aux bénéficiaires un questionnaire à la fin de l’action (annexe 2 et annexe 2bis). Ils devront ensuite transmettre les informations recueillies via un lien fourni par la </w:t>
      </w:r>
      <w:proofErr w:type="spellStart"/>
      <w:proofErr w:type="gramStart"/>
      <w:r w:rsidRPr="00AB57D2">
        <w:rPr>
          <w:rFonts w:ascii="Arial" w:hAnsi="Arial" w:cs="Arial"/>
          <w:sz w:val="22"/>
          <w:szCs w:val="22"/>
        </w:rPr>
        <w:t>CFPPA</w:t>
      </w:r>
      <w:proofErr w:type="spellEnd"/>
      <w:r w:rsidRPr="00AB57D2">
        <w:rPr>
          <w:rFonts w:ascii="Arial" w:hAnsi="Arial" w:cs="Arial"/>
          <w:sz w:val="22"/>
          <w:szCs w:val="22"/>
        </w:rPr>
        <w:t xml:space="preserve"> .</w:t>
      </w:r>
      <w:proofErr w:type="gramEnd"/>
    </w:p>
    <w:p w14:paraId="2B340A64" w14:textId="77777777" w:rsidR="001F0AC4" w:rsidRPr="003B112F" w:rsidRDefault="001F0AC4" w:rsidP="005327E4">
      <w:pPr>
        <w:tabs>
          <w:tab w:val="left" w:pos="4788"/>
        </w:tabs>
        <w:contextualSpacing/>
        <w:rPr>
          <w:rFonts w:ascii="Arial" w:hAnsi="Arial" w:cs="Arial"/>
          <w:b/>
          <w:sz w:val="22"/>
          <w:szCs w:val="22"/>
        </w:rPr>
      </w:pPr>
    </w:p>
    <w:p w14:paraId="638DD727" w14:textId="77777777" w:rsidR="005327E4" w:rsidRPr="003B112F" w:rsidRDefault="001F0AC4" w:rsidP="00FF28A9">
      <w:pPr>
        <w:tabs>
          <w:tab w:val="left" w:pos="4788"/>
        </w:tabs>
        <w:contextualSpacing/>
        <w:rPr>
          <w:rFonts w:ascii="Arial" w:hAnsi="Arial" w:cs="Arial"/>
          <w:sz w:val="22"/>
          <w:szCs w:val="22"/>
        </w:rPr>
      </w:pPr>
      <w:r w:rsidRPr="003B112F">
        <w:rPr>
          <w:rFonts w:ascii="Arial" w:hAnsi="Arial" w:cs="Arial"/>
          <w:sz w:val="22"/>
          <w:szCs w:val="22"/>
        </w:rPr>
        <w:t>En ce qui concerne les ateliers de prévention inter-régimes, un complément sera demandé. Sur ce point, un outil Web report est mis à disposition pour réaliser des évaluations en début de cycle, en fin de cycle et 3 à 6 mois après la fin de l’atelier, en privilégiant ce troisième temps d’évaluation lors d’une séance bilan avec les participants.</w:t>
      </w:r>
    </w:p>
    <w:p w14:paraId="5383E223" w14:textId="77777777" w:rsidR="001F0AC4" w:rsidRPr="003B112F" w:rsidRDefault="001F0AC4" w:rsidP="00FF28A9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2"/>
          <w:szCs w:val="22"/>
        </w:rPr>
      </w:pPr>
    </w:p>
    <w:p w14:paraId="058732EF" w14:textId="77777777" w:rsidR="00291885" w:rsidRPr="00DC3049" w:rsidRDefault="00291885" w:rsidP="00291885">
      <w:pPr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DC3049">
        <w:rPr>
          <w:rFonts w:ascii="Arial" w:hAnsi="Arial" w:cs="Arial"/>
          <w:b/>
          <w:bCs/>
          <w:color w:val="1F497D" w:themeColor="text2"/>
          <w:sz w:val="28"/>
          <w:szCs w:val="28"/>
        </w:rPr>
        <w:t>Délais et modalités de dépôt des dossiers</w:t>
      </w:r>
    </w:p>
    <w:p w14:paraId="2EB9A29D" w14:textId="77777777" w:rsidR="00291885" w:rsidRPr="003B112F" w:rsidRDefault="00291885" w:rsidP="00291885">
      <w:pPr>
        <w:tabs>
          <w:tab w:val="left" w:pos="4788"/>
        </w:tabs>
        <w:contextualSpacing/>
        <w:rPr>
          <w:rFonts w:ascii="Arial" w:hAnsi="Arial" w:cs="Arial"/>
          <w:sz w:val="22"/>
          <w:szCs w:val="22"/>
        </w:rPr>
      </w:pPr>
    </w:p>
    <w:p w14:paraId="02EF85AD" w14:textId="20D009B4" w:rsidR="0039748F" w:rsidRDefault="00291885" w:rsidP="003F333D">
      <w:pPr>
        <w:tabs>
          <w:tab w:val="left" w:pos="4788"/>
        </w:tabs>
        <w:contextualSpacing/>
        <w:rPr>
          <w:rStyle w:val="Lienhypertexte"/>
          <w:rFonts w:ascii="Arial" w:hAnsi="Arial" w:cs="Arial"/>
          <w:color w:val="auto"/>
          <w:sz w:val="22"/>
          <w:szCs w:val="22"/>
          <w:u w:val="none"/>
        </w:rPr>
      </w:pPr>
      <w:r w:rsidRPr="003B112F">
        <w:rPr>
          <w:rFonts w:ascii="Arial" w:hAnsi="Arial" w:cs="Arial"/>
          <w:sz w:val="22"/>
          <w:szCs w:val="22"/>
        </w:rPr>
        <w:t xml:space="preserve">Ce présent appel à candidature est ouvert du </w:t>
      </w:r>
      <w:r w:rsidR="00425C49">
        <w:rPr>
          <w:rFonts w:ascii="Arial" w:hAnsi="Arial" w:cs="Arial"/>
          <w:sz w:val="22"/>
          <w:szCs w:val="22"/>
        </w:rPr>
        <w:t>14 janvier 2022</w:t>
      </w:r>
      <w:r w:rsidR="00D5343A" w:rsidRPr="003B112F">
        <w:rPr>
          <w:rFonts w:ascii="Arial" w:hAnsi="Arial" w:cs="Arial"/>
          <w:sz w:val="22"/>
          <w:szCs w:val="22"/>
        </w:rPr>
        <w:t xml:space="preserve"> au </w:t>
      </w:r>
      <w:r w:rsidR="00425C49">
        <w:rPr>
          <w:rFonts w:ascii="Arial" w:hAnsi="Arial" w:cs="Arial"/>
          <w:sz w:val="22"/>
          <w:szCs w:val="22"/>
        </w:rPr>
        <w:t>15</w:t>
      </w:r>
      <w:r w:rsidR="00292701" w:rsidRPr="003B112F">
        <w:rPr>
          <w:rFonts w:ascii="Arial" w:hAnsi="Arial" w:cs="Arial"/>
          <w:sz w:val="22"/>
          <w:szCs w:val="22"/>
        </w:rPr>
        <w:t xml:space="preserve"> </w:t>
      </w:r>
      <w:r w:rsidR="00D37B3D" w:rsidRPr="003B112F">
        <w:rPr>
          <w:rFonts w:ascii="Arial" w:hAnsi="Arial" w:cs="Arial"/>
          <w:sz w:val="22"/>
          <w:szCs w:val="22"/>
        </w:rPr>
        <w:t>mars</w:t>
      </w:r>
      <w:r w:rsidR="00292701" w:rsidRPr="003B112F">
        <w:rPr>
          <w:rFonts w:ascii="Arial" w:hAnsi="Arial" w:cs="Arial"/>
          <w:sz w:val="22"/>
          <w:szCs w:val="22"/>
        </w:rPr>
        <w:t xml:space="preserve"> 202</w:t>
      </w:r>
      <w:r w:rsidR="00425C49">
        <w:rPr>
          <w:rFonts w:ascii="Arial" w:hAnsi="Arial" w:cs="Arial"/>
          <w:sz w:val="22"/>
          <w:szCs w:val="22"/>
        </w:rPr>
        <w:t>2</w:t>
      </w:r>
      <w:r w:rsidR="00C10BB6" w:rsidRPr="003B112F">
        <w:rPr>
          <w:rFonts w:ascii="Arial" w:hAnsi="Arial" w:cs="Arial"/>
          <w:sz w:val="22"/>
          <w:szCs w:val="22"/>
        </w:rPr>
        <w:t>.</w:t>
      </w:r>
      <w:r w:rsidR="00D37B3D" w:rsidRPr="003B112F">
        <w:rPr>
          <w:rFonts w:ascii="Arial" w:hAnsi="Arial" w:cs="Arial"/>
          <w:sz w:val="22"/>
          <w:szCs w:val="22"/>
        </w:rPr>
        <w:t xml:space="preserve"> </w:t>
      </w:r>
      <w:r w:rsidRPr="003B112F">
        <w:rPr>
          <w:rFonts w:ascii="Arial" w:hAnsi="Arial" w:cs="Arial"/>
          <w:sz w:val="22"/>
          <w:szCs w:val="22"/>
        </w:rPr>
        <w:t>Les dos</w:t>
      </w:r>
      <w:r w:rsidR="00483F7A" w:rsidRPr="003B112F">
        <w:rPr>
          <w:rFonts w:ascii="Arial" w:hAnsi="Arial" w:cs="Arial"/>
          <w:sz w:val="22"/>
          <w:szCs w:val="22"/>
        </w:rPr>
        <w:t xml:space="preserve">siers de candidature </w:t>
      </w:r>
      <w:r w:rsidRPr="003B112F">
        <w:rPr>
          <w:rFonts w:ascii="Arial" w:hAnsi="Arial" w:cs="Arial"/>
          <w:sz w:val="22"/>
          <w:szCs w:val="22"/>
        </w:rPr>
        <w:t>devront être réceptionnés</w:t>
      </w:r>
      <w:r w:rsidR="00374364" w:rsidRPr="003B112F">
        <w:rPr>
          <w:rFonts w:ascii="Arial" w:hAnsi="Arial" w:cs="Arial"/>
          <w:sz w:val="22"/>
          <w:szCs w:val="22"/>
        </w:rPr>
        <w:t xml:space="preserve">, au plus tard le </w:t>
      </w:r>
      <w:r w:rsidR="00425C49">
        <w:rPr>
          <w:rFonts w:ascii="Arial" w:hAnsi="Arial" w:cs="Arial"/>
          <w:sz w:val="22"/>
          <w:szCs w:val="22"/>
        </w:rPr>
        <w:t>15</w:t>
      </w:r>
      <w:r w:rsidR="00C10BB6" w:rsidRPr="003B112F">
        <w:rPr>
          <w:rFonts w:ascii="Arial" w:hAnsi="Arial" w:cs="Arial"/>
          <w:sz w:val="22"/>
          <w:szCs w:val="22"/>
        </w:rPr>
        <w:t xml:space="preserve"> </w:t>
      </w:r>
      <w:r w:rsidR="00D37B3D" w:rsidRPr="003B112F">
        <w:rPr>
          <w:rFonts w:ascii="Arial" w:hAnsi="Arial" w:cs="Arial"/>
          <w:sz w:val="22"/>
          <w:szCs w:val="22"/>
        </w:rPr>
        <w:t>mars</w:t>
      </w:r>
      <w:r w:rsidR="00C10BB6" w:rsidRPr="003B112F">
        <w:rPr>
          <w:rFonts w:ascii="Arial" w:hAnsi="Arial" w:cs="Arial"/>
          <w:sz w:val="22"/>
          <w:szCs w:val="22"/>
        </w:rPr>
        <w:t xml:space="preserve"> 202</w:t>
      </w:r>
      <w:r w:rsidR="00425C49">
        <w:rPr>
          <w:rFonts w:ascii="Arial" w:hAnsi="Arial" w:cs="Arial"/>
          <w:sz w:val="22"/>
          <w:szCs w:val="22"/>
        </w:rPr>
        <w:t>2</w:t>
      </w:r>
      <w:r w:rsidR="00574681" w:rsidRPr="003B112F">
        <w:rPr>
          <w:rFonts w:ascii="Arial" w:hAnsi="Arial" w:cs="Arial"/>
          <w:sz w:val="22"/>
          <w:szCs w:val="22"/>
        </w:rPr>
        <w:t xml:space="preserve"> aux fins d’instruction</w:t>
      </w:r>
      <w:r w:rsidR="003F333D" w:rsidRPr="003B112F">
        <w:rPr>
          <w:rFonts w:ascii="Arial" w:hAnsi="Arial" w:cs="Arial"/>
          <w:sz w:val="22"/>
          <w:szCs w:val="22"/>
        </w:rPr>
        <w:t>, via l’</w:t>
      </w:r>
      <w:r w:rsidR="002B324E" w:rsidRPr="003B112F">
        <w:rPr>
          <w:rFonts w:ascii="Arial" w:hAnsi="Arial" w:cs="Arial"/>
          <w:sz w:val="22"/>
          <w:szCs w:val="22"/>
        </w:rPr>
        <w:t xml:space="preserve">outil dématérialisé </w:t>
      </w:r>
      <w:r w:rsidR="0039748F" w:rsidRPr="003B112F">
        <w:rPr>
          <w:rFonts w:ascii="Arial" w:hAnsi="Arial" w:cs="Arial"/>
          <w:sz w:val="22"/>
          <w:szCs w:val="22"/>
        </w:rPr>
        <w:t>à :</w:t>
      </w:r>
      <w:r w:rsidR="0039748F" w:rsidRPr="003B112F">
        <w:rPr>
          <w:rFonts w:ascii="Arial" w:hAnsi="Arial" w:cs="Arial"/>
          <w:b/>
          <w:sz w:val="22"/>
          <w:szCs w:val="22"/>
        </w:rPr>
        <w:t xml:space="preserve"> </w:t>
      </w:r>
      <w:hyperlink r:id="rId14" w:history="1">
        <w:r w:rsidR="004232E2" w:rsidRPr="003B112F">
          <w:rPr>
            <w:rStyle w:val="Lienhypertexte"/>
            <w:rFonts w:ascii="Arial" w:hAnsi="Arial" w:cs="Arial"/>
            <w:color w:val="auto"/>
            <w:sz w:val="22"/>
            <w:szCs w:val="22"/>
            <w:u w:val="none"/>
          </w:rPr>
          <w:t>ConferenceFinanceurs@finistere.fr</w:t>
        </w:r>
      </w:hyperlink>
      <w:r w:rsidR="003F333D" w:rsidRPr="003B112F">
        <w:rPr>
          <w:rStyle w:val="Lienhypertexte"/>
          <w:rFonts w:ascii="Arial" w:hAnsi="Arial" w:cs="Arial"/>
          <w:color w:val="auto"/>
          <w:sz w:val="22"/>
          <w:szCs w:val="22"/>
          <w:u w:val="none"/>
        </w:rPr>
        <w:t>.</w:t>
      </w:r>
    </w:p>
    <w:p w14:paraId="6810F7B5" w14:textId="24E687CC" w:rsidR="00265F7E" w:rsidRPr="003B112F" w:rsidRDefault="00AA0C24" w:rsidP="003F333D">
      <w:pPr>
        <w:tabs>
          <w:tab w:val="left" w:pos="4788"/>
        </w:tabs>
        <w:contextualSpacing/>
        <w:rPr>
          <w:rFonts w:ascii="Arial" w:hAnsi="Arial" w:cs="Arial"/>
          <w:sz w:val="22"/>
          <w:szCs w:val="22"/>
        </w:rPr>
      </w:pPr>
      <w:r>
        <w:rPr>
          <w:rStyle w:val="Lienhypertexte"/>
          <w:rFonts w:ascii="Arial" w:hAnsi="Arial" w:cs="Arial"/>
          <w:color w:val="auto"/>
          <w:sz w:val="22"/>
          <w:szCs w:val="22"/>
          <w:u w:val="none"/>
        </w:rPr>
        <w:t>Les dossiers</w:t>
      </w:r>
      <w:r w:rsidR="00265F7E">
        <w:rPr>
          <w:rStyle w:val="Lienhypertexte"/>
          <w:rFonts w:ascii="Arial" w:hAnsi="Arial" w:cs="Arial"/>
          <w:color w:val="auto"/>
          <w:sz w:val="22"/>
          <w:szCs w:val="22"/>
          <w:u w:val="none"/>
        </w:rPr>
        <w:t xml:space="preserve"> </w:t>
      </w:r>
      <w:r>
        <w:rPr>
          <w:rStyle w:val="Lienhypertexte"/>
          <w:rFonts w:ascii="Arial" w:hAnsi="Arial" w:cs="Arial"/>
          <w:color w:val="auto"/>
          <w:sz w:val="22"/>
          <w:szCs w:val="22"/>
          <w:u w:val="none"/>
        </w:rPr>
        <w:t>déposés en</w:t>
      </w:r>
      <w:r w:rsidR="00265F7E">
        <w:rPr>
          <w:rStyle w:val="Lienhypertexte"/>
          <w:rFonts w:ascii="Arial" w:hAnsi="Arial" w:cs="Arial"/>
          <w:color w:val="auto"/>
          <w:sz w:val="22"/>
          <w:szCs w:val="22"/>
          <w:u w:val="none"/>
        </w:rPr>
        <w:t xml:space="preserve"> dehors de ce délai ne seront pas </w:t>
      </w:r>
      <w:r>
        <w:rPr>
          <w:rStyle w:val="Lienhypertexte"/>
          <w:rFonts w:ascii="Arial" w:hAnsi="Arial" w:cs="Arial"/>
          <w:color w:val="auto"/>
          <w:sz w:val="22"/>
          <w:szCs w:val="22"/>
          <w:u w:val="none"/>
        </w:rPr>
        <w:t>éligibles.</w:t>
      </w:r>
      <w:r w:rsidR="00265F7E">
        <w:rPr>
          <w:rStyle w:val="Lienhypertexte"/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39E7DCB8" w14:textId="77777777" w:rsidR="00374364" w:rsidRPr="003B112F" w:rsidRDefault="00374364" w:rsidP="00374364">
      <w:pPr>
        <w:tabs>
          <w:tab w:val="left" w:pos="4788"/>
        </w:tabs>
        <w:contextualSpacing/>
        <w:rPr>
          <w:rFonts w:ascii="Arial" w:hAnsi="Arial" w:cs="Arial"/>
          <w:sz w:val="22"/>
          <w:szCs w:val="22"/>
        </w:rPr>
      </w:pPr>
    </w:p>
    <w:p w14:paraId="4064A51D" w14:textId="35563547" w:rsidR="00291885" w:rsidRPr="003B112F" w:rsidRDefault="0048533C" w:rsidP="0079119B">
      <w:pPr>
        <w:rPr>
          <w:rFonts w:ascii="Arial" w:hAnsi="Arial" w:cs="Arial"/>
          <w:sz w:val="22"/>
          <w:szCs w:val="22"/>
        </w:rPr>
      </w:pPr>
      <w:r w:rsidRPr="003B112F">
        <w:rPr>
          <w:rFonts w:ascii="Arial" w:hAnsi="Arial" w:cs="Arial"/>
          <w:sz w:val="22"/>
          <w:szCs w:val="22"/>
        </w:rPr>
        <w:t xml:space="preserve">Les porteurs mentionneront obligatoirement, lors de la transmission </w:t>
      </w:r>
      <w:r w:rsidR="003F333D" w:rsidRPr="003B112F">
        <w:rPr>
          <w:rFonts w:ascii="Arial" w:hAnsi="Arial" w:cs="Arial"/>
          <w:sz w:val="22"/>
          <w:szCs w:val="22"/>
        </w:rPr>
        <w:t xml:space="preserve">par </w:t>
      </w:r>
      <w:r w:rsidR="00AA0C24" w:rsidRPr="003B112F">
        <w:rPr>
          <w:rFonts w:ascii="Arial" w:hAnsi="Arial" w:cs="Arial"/>
          <w:sz w:val="22"/>
          <w:szCs w:val="22"/>
        </w:rPr>
        <w:t>mail du</w:t>
      </w:r>
      <w:r w:rsidRPr="003B112F">
        <w:rPr>
          <w:rFonts w:ascii="Arial" w:hAnsi="Arial" w:cs="Arial"/>
          <w:sz w:val="22"/>
          <w:szCs w:val="22"/>
        </w:rPr>
        <w:t xml:space="preserve"> dossier, sur quelle</w:t>
      </w:r>
      <w:r w:rsidR="00D07F0D" w:rsidRPr="003B112F">
        <w:rPr>
          <w:rFonts w:ascii="Arial" w:hAnsi="Arial" w:cs="Arial"/>
          <w:sz w:val="22"/>
          <w:szCs w:val="22"/>
        </w:rPr>
        <w:t>/s</w:t>
      </w:r>
      <w:r w:rsidRPr="003B112F">
        <w:rPr>
          <w:rFonts w:ascii="Arial" w:hAnsi="Arial" w:cs="Arial"/>
          <w:sz w:val="22"/>
          <w:szCs w:val="22"/>
        </w:rPr>
        <w:t xml:space="preserve"> thématique</w:t>
      </w:r>
      <w:r w:rsidR="00D07F0D" w:rsidRPr="003B112F">
        <w:rPr>
          <w:rFonts w:ascii="Arial" w:hAnsi="Arial" w:cs="Arial"/>
          <w:sz w:val="22"/>
          <w:szCs w:val="22"/>
        </w:rPr>
        <w:t>/s</w:t>
      </w:r>
      <w:r w:rsidRPr="003B112F">
        <w:rPr>
          <w:rFonts w:ascii="Arial" w:hAnsi="Arial" w:cs="Arial"/>
          <w:b/>
          <w:sz w:val="22"/>
          <w:szCs w:val="22"/>
        </w:rPr>
        <w:t xml:space="preserve"> </w:t>
      </w:r>
      <w:r w:rsidR="00B62B83" w:rsidRPr="00AA0C24">
        <w:rPr>
          <w:rFonts w:ascii="Arial" w:hAnsi="Arial" w:cs="Arial"/>
          <w:sz w:val="22"/>
          <w:szCs w:val="22"/>
        </w:rPr>
        <w:t>principales</w:t>
      </w:r>
      <w:r w:rsidR="00B62B83" w:rsidRPr="00AA0C24">
        <w:rPr>
          <w:rFonts w:ascii="Arial" w:hAnsi="Arial" w:cs="Arial"/>
          <w:b/>
          <w:sz w:val="22"/>
          <w:szCs w:val="22"/>
        </w:rPr>
        <w:t xml:space="preserve"> (</w:t>
      </w:r>
      <w:r w:rsidR="00B62B83" w:rsidRPr="00AA0C24">
        <w:rPr>
          <w:rFonts w:ascii="Arial" w:hAnsi="Arial" w:cs="Arial"/>
          <w:sz w:val="22"/>
          <w:szCs w:val="22"/>
        </w:rPr>
        <w:t>maximum 2)</w:t>
      </w:r>
      <w:r w:rsidR="00B62B83" w:rsidRPr="00AA0C24">
        <w:rPr>
          <w:rFonts w:ascii="Arial" w:hAnsi="Arial" w:cs="Arial"/>
          <w:b/>
          <w:sz w:val="22"/>
          <w:szCs w:val="22"/>
        </w:rPr>
        <w:t xml:space="preserve"> </w:t>
      </w:r>
      <w:r w:rsidRPr="003B112F">
        <w:rPr>
          <w:rFonts w:ascii="Arial" w:hAnsi="Arial" w:cs="Arial"/>
          <w:sz w:val="22"/>
          <w:szCs w:val="22"/>
        </w:rPr>
        <w:t>émarge</w:t>
      </w:r>
      <w:r w:rsidR="00D07F0D" w:rsidRPr="003B112F">
        <w:rPr>
          <w:rFonts w:ascii="Arial" w:hAnsi="Arial" w:cs="Arial"/>
          <w:sz w:val="22"/>
          <w:szCs w:val="22"/>
        </w:rPr>
        <w:t>/nt</w:t>
      </w:r>
      <w:r w:rsidRPr="003B112F">
        <w:rPr>
          <w:rFonts w:ascii="Arial" w:hAnsi="Arial" w:cs="Arial"/>
          <w:sz w:val="22"/>
          <w:szCs w:val="22"/>
        </w:rPr>
        <w:t xml:space="preserve"> le</w:t>
      </w:r>
      <w:r w:rsidR="008730F4" w:rsidRPr="003B112F">
        <w:rPr>
          <w:rFonts w:ascii="Arial" w:hAnsi="Arial" w:cs="Arial"/>
          <w:sz w:val="22"/>
          <w:szCs w:val="22"/>
        </w:rPr>
        <w:t>(s)</w:t>
      </w:r>
      <w:r w:rsidRPr="003B112F">
        <w:rPr>
          <w:rFonts w:ascii="Arial" w:hAnsi="Arial" w:cs="Arial"/>
          <w:sz w:val="22"/>
          <w:szCs w:val="22"/>
        </w:rPr>
        <w:t xml:space="preserve"> projet</w:t>
      </w:r>
      <w:r w:rsidR="008730F4" w:rsidRPr="003B112F">
        <w:rPr>
          <w:rFonts w:ascii="Arial" w:hAnsi="Arial" w:cs="Arial"/>
          <w:sz w:val="22"/>
          <w:szCs w:val="22"/>
        </w:rPr>
        <w:t>(s)</w:t>
      </w:r>
      <w:r w:rsidRPr="003B112F">
        <w:rPr>
          <w:rFonts w:ascii="Arial" w:hAnsi="Arial" w:cs="Arial"/>
          <w:sz w:val="22"/>
          <w:szCs w:val="22"/>
        </w:rPr>
        <w:t xml:space="preserve"> transmis au regard des thématiques prioritaires listées par le présent appel à candidature</w:t>
      </w:r>
      <w:r w:rsidR="003F333D" w:rsidRPr="003B112F">
        <w:rPr>
          <w:rFonts w:ascii="Arial" w:hAnsi="Arial" w:cs="Arial"/>
          <w:sz w:val="22"/>
          <w:szCs w:val="22"/>
        </w:rPr>
        <w:t>s</w:t>
      </w:r>
      <w:r w:rsidRPr="003B112F">
        <w:rPr>
          <w:rFonts w:ascii="Arial" w:hAnsi="Arial" w:cs="Arial"/>
          <w:sz w:val="22"/>
          <w:szCs w:val="22"/>
        </w:rPr>
        <w:t>.</w:t>
      </w:r>
    </w:p>
    <w:p w14:paraId="701F1AC1" w14:textId="77777777" w:rsidR="0048533C" w:rsidRPr="003B112F" w:rsidRDefault="0048533C" w:rsidP="0079119B">
      <w:pPr>
        <w:rPr>
          <w:rFonts w:ascii="Arial" w:hAnsi="Arial" w:cs="Arial"/>
          <w:sz w:val="22"/>
          <w:szCs w:val="22"/>
        </w:rPr>
      </w:pPr>
    </w:p>
    <w:p w14:paraId="74525A6B" w14:textId="69B64ECF" w:rsidR="0048533C" w:rsidRPr="003B112F" w:rsidRDefault="0048533C" w:rsidP="0079119B">
      <w:pPr>
        <w:rPr>
          <w:rFonts w:ascii="Arial" w:hAnsi="Arial" w:cs="Arial"/>
          <w:color w:val="000000" w:themeColor="text1"/>
          <w:sz w:val="22"/>
          <w:szCs w:val="22"/>
        </w:rPr>
      </w:pPr>
      <w:r w:rsidRPr="003B112F">
        <w:rPr>
          <w:rFonts w:ascii="Arial" w:hAnsi="Arial" w:cs="Arial"/>
          <w:color w:val="000000" w:themeColor="text1"/>
          <w:sz w:val="22"/>
          <w:szCs w:val="22"/>
        </w:rPr>
        <w:t xml:space="preserve">Les projets reçus seront </w:t>
      </w:r>
      <w:r w:rsidR="00574681" w:rsidRPr="003B112F">
        <w:rPr>
          <w:rFonts w:ascii="Arial" w:hAnsi="Arial" w:cs="Arial"/>
          <w:color w:val="000000" w:themeColor="text1"/>
          <w:sz w:val="22"/>
          <w:szCs w:val="22"/>
        </w:rPr>
        <w:t>instruits par l’Agence régionale de santé</w:t>
      </w:r>
      <w:r w:rsidR="001F0AC4" w:rsidRPr="003B112F">
        <w:rPr>
          <w:rFonts w:ascii="Arial" w:hAnsi="Arial" w:cs="Arial"/>
          <w:color w:val="000000" w:themeColor="text1"/>
          <w:sz w:val="22"/>
          <w:szCs w:val="22"/>
        </w:rPr>
        <w:t>,</w:t>
      </w:r>
      <w:r w:rsidR="00574681" w:rsidRPr="003B112F">
        <w:rPr>
          <w:rFonts w:ascii="Arial" w:hAnsi="Arial" w:cs="Arial"/>
          <w:color w:val="000000" w:themeColor="text1"/>
          <w:sz w:val="22"/>
          <w:szCs w:val="22"/>
        </w:rPr>
        <w:t xml:space="preserve"> le Conseil départemental</w:t>
      </w:r>
      <w:r w:rsidR="001F0AC4" w:rsidRPr="003B112F">
        <w:rPr>
          <w:rFonts w:ascii="Arial" w:hAnsi="Arial" w:cs="Arial"/>
          <w:color w:val="000000" w:themeColor="text1"/>
          <w:sz w:val="22"/>
          <w:szCs w:val="22"/>
        </w:rPr>
        <w:t>, et l’association Pour bien vieillir Bretagne</w:t>
      </w:r>
      <w:r w:rsidR="00574681" w:rsidRPr="003B112F">
        <w:rPr>
          <w:rFonts w:ascii="Arial" w:hAnsi="Arial" w:cs="Arial"/>
          <w:color w:val="000000" w:themeColor="text1"/>
          <w:sz w:val="22"/>
          <w:szCs w:val="22"/>
        </w:rPr>
        <w:t xml:space="preserve"> et seront </w:t>
      </w:r>
      <w:r w:rsidRPr="003B112F">
        <w:rPr>
          <w:rFonts w:ascii="Arial" w:hAnsi="Arial" w:cs="Arial"/>
          <w:color w:val="000000" w:themeColor="text1"/>
          <w:sz w:val="22"/>
          <w:szCs w:val="22"/>
        </w:rPr>
        <w:t>sou</w:t>
      </w:r>
      <w:r w:rsidR="00574681" w:rsidRPr="003B112F">
        <w:rPr>
          <w:rFonts w:ascii="Arial" w:hAnsi="Arial" w:cs="Arial"/>
          <w:color w:val="000000" w:themeColor="text1"/>
          <w:sz w:val="22"/>
          <w:szCs w:val="22"/>
        </w:rPr>
        <w:t>mis, pour décision</w:t>
      </w:r>
      <w:r w:rsidR="00B311F3" w:rsidRPr="003B112F">
        <w:rPr>
          <w:rFonts w:ascii="Arial" w:hAnsi="Arial" w:cs="Arial"/>
          <w:color w:val="000000" w:themeColor="text1"/>
          <w:sz w:val="22"/>
          <w:szCs w:val="22"/>
        </w:rPr>
        <w:t>, à la co</w:t>
      </w:r>
      <w:r w:rsidR="00D07F0D" w:rsidRPr="003B112F">
        <w:rPr>
          <w:rFonts w:ascii="Arial" w:hAnsi="Arial" w:cs="Arial"/>
          <w:color w:val="000000" w:themeColor="text1"/>
          <w:sz w:val="22"/>
          <w:szCs w:val="22"/>
        </w:rPr>
        <w:t>nférence</w:t>
      </w:r>
      <w:r w:rsidR="00B311F3" w:rsidRPr="003B112F">
        <w:rPr>
          <w:rFonts w:ascii="Arial" w:hAnsi="Arial" w:cs="Arial"/>
          <w:color w:val="000000" w:themeColor="text1"/>
          <w:sz w:val="22"/>
          <w:szCs w:val="22"/>
        </w:rPr>
        <w:t xml:space="preserve"> des financeurs.</w:t>
      </w:r>
    </w:p>
    <w:p w14:paraId="1663A1E6" w14:textId="77777777" w:rsidR="00291885" w:rsidRPr="003B112F" w:rsidRDefault="00291885" w:rsidP="0079119B">
      <w:pPr>
        <w:rPr>
          <w:rFonts w:ascii="Arial" w:hAnsi="Arial" w:cs="Arial"/>
          <w:b/>
          <w:sz w:val="22"/>
          <w:szCs w:val="22"/>
        </w:rPr>
      </w:pPr>
    </w:p>
    <w:p w14:paraId="41045A66" w14:textId="08B7A05C" w:rsidR="003D38C4" w:rsidRDefault="00B311F3" w:rsidP="00DA6659">
      <w:pPr>
        <w:rPr>
          <w:rFonts w:ascii="Arial" w:hAnsi="Arial" w:cs="Arial"/>
          <w:sz w:val="22"/>
          <w:szCs w:val="22"/>
        </w:rPr>
      </w:pPr>
      <w:r w:rsidRPr="003B112F">
        <w:rPr>
          <w:rFonts w:ascii="Arial" w:hAnsi="Arial" w:cs="Arial"/>
          <w:sz w:val="22"/>
          <w:szCs w:val="22"/>
        </w:rPr>
        <w:t xml:space="preserve">La </w:t>
      </w:r>
      <w:r w:rsidR="0048533C" w:rsidRPr="003B112F">
        <w:rPr>
          <w:rFonts w:ascii="Arial" w:hAnsi="Arial" w:cs="Arial"/>
          <w:sz w:val="22"/>
          <w:szCs w:val="22"/>
        </w:rPr>
        <w:t xml:space="preserve">réponse sera notifiée au porteur de l’action par courrier. </w:t>
      </w:r>
    </w:p>
    <w:p w14:paraId="2C4DD116" w14:textId="77777777" w:rsidR="00A61B4D" w:rsidRDefault="00A61B4D" w:rsidP="00DA665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05AFBAE" w14:textId="77777777" w:rsidR="00A61B4D" w:rsidRPr="003B112F" w:rsidRDefault="00A61B4D" w:rsidP="00DA6659">
      <w:pPr>
        <w:rPr>
          <w:rFonts w:ascii="Arial" w:hAnsi="Arial" w:cs="Arial"/>
          <w:sz w:val="22"/>
          <w:szCs w:val="22"/>
        </w:rPr>
      </w:pPr>
    </w:p>
    <w:p w14:paraId="55BF4358" w14:textId="77777777" w:rsidR="00FA3E6D" w:rsidRPr="003B112F" w:rsidRDefault="00FA3E6D" w:rsidP="00A61B4D">
      <w:pPr>
        <w:tabs>
          <w:tab w:val="left" w:pos="4788"/>
        </w:tabs>
        <w:contextualSpacing/>
        <w:rPr>
          <w:rFonts w:ascii="Arial" w:hAnsi="Arial" w:cs="Arial"/>
        </w:rPr>
      </w:pPr>
    </w:p>
    <w:sectPr w:rsidR="00FA3E6D" w:rsidRPr="003B112F" w:rsidSect="00733EE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3" w:right="1701" w:bottom="1418" w:left="1701" w:header="720" w:footer="510" w:gutter="0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621842" w16cex:dateUtc="2021-12-13T18:06:00Z"/>
  <w16cex:commentExtensible w16cex:durableId="256218BD" w16cex:dateUtc="2021-12-13T18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3B259EC" w16cid:durableId="25621842"/>
  <w16cid:commentId w16cid:paraId="124DDD5A" w16cid:durableId="256218B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3A071" w14:textId="77777777" w:rsidR="004945C2" w:rsidRDefault="004945C2">
      <w:r>
        <w:separator/>
      </w:r>
    </w:p>
  </w:endnote>
  <w:endnote w:type="continuationSeparator" w:id="0">
    <w:p w14:paraId="2F922A94" w14:textId="77777777" w:rsidR="004945C2" w:rsidRDefault="0049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6AB64" w14:textId="77777777" w:rsidR="00F52E2C" w:rsidRDefault="00F52E2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BF839" w14:textId="77777777" w:rsidR="00365CBE" w:rsidRPr="00766A79" w:rsidRDefault="00655C56" w:rsidP="00766A79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FD21473" wp14:editId="796760A8">
              <wp:simplePos x="0" y="0"/>
              <wp:positionH relativeFrom="page">
                <wp:posOffset>6660515</wp:posOffset>
              </wp:positionH>
              <wp:positionV relativeFrom="page">
                <wp:posOffset>9855200</wp:posOffset>
              </wp:positionV>
              <wp:extent cx="368300" cy="274320"/>
              <wp:effectExtent l="0" t="0" r="12700" b="11430"/>
              <wp:wrapNone/>
              <wp:docPr id="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F658AC5" w14:textId="7F333F8F" w:rsidR="00365CBE" w:rsidRDefault="00BC5F39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85C35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AB57D2" w:rsidRPr="00AB57D2">
                            <w:rPr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21473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4" o:spid="_x0000_s1026" type="#_x0000_t65" style="position:absolute;left:0;text-align:left;margin-left:524.45pt;margin-top:776pt;width:29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" o:allowincell="f" adj="14135" strokecolor="gray" strokeweight=".25pt">
              <v:textbox>
                <w:txbxContent>
                  <w:p w14:paraId="3F658AC5" w14:textId="7F333F8F" w:rsidR="00365CBE" w:rsidRDefault="00BC5F39">
                    <w:pPr>
                      <w:jc w:val="center"/>
                    </w:pPr>
                    <w:r>
                      <w:fldChar w:fldCharType="begin"/>
                    </w:r>
                    <w:r w:rsidR="00685C35">
                      <w:instrText xml:space="preserve"> PAGE    \* MERGEFORMAT </w:instrText>
                    </w:r>
                    <w:r>
                      <w:fldChar w:fldCharType="separate"/>
                    </w:r>
                    <w:r w:rsidR="00AB57D2" w:rsidRPr="00AB57D2">
                      <w:rPr>
                        <w:noProof/>
                        <w:sz w:val="16"/>
                        <w:szCs w:val="16"/>
                      </w:rPr>
                      <w:t>6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85CA1" w14:textId="77777777" w:rsidR="00F52E2C" w:rsidRDefault="00F52E2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BA840" w14:textId="77777777" w:rsidR="004945C2" w:rsidRDefault="004945C2">
      <w:r>
        <w:separator/>
      </w:r>
    </w:p>
  </w:footnote>
  <w:footnote w:type="continuationSeparator" w:id="0">
    <w:p w14:paraId="6873996A" w14:textId="77777777" w:rsidR="004945C2" w:rsidRDefault="00494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66B15" w14:textId="2C8E197A" w:rsidR="00F52E2C" w:rsidRDefault="00F52E2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28D22" w14:textId="6274222D" w:rsidR="00F52E2C" w:rsidRDefault="00F52E2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3C4D0" w14:textId="1EE0AE5E" w:rsidR="00F52E2C" w:rsidRDefault="00F52E2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B282CF4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6A43D70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DCB6D9E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4D16A60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F1525B0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E834A1"/>
    <w:multiLevelType w:val="hybridMultilevel"/>
    <w:tmpl w:val="630EA030"/>
    <w:lvl w:ilvl="0" w:tplc="E51A9C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B2F6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24B1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F4D8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A8F4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B6B4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7EEF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2618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482F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F5A162C"/>
    <w:multiLevelType w:val="hybridMultilevel"/>
    <w:tmpl w:val="B7A489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51C9D"/>
    <w:multiLevelType w:val="hybridMultilevel"/>
    <w:tmpl w:val="5BA8C7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7196C"/>
    <w:multiLevelType w:val="hybridMultilevel"/>
    <w:tmpl w:val="908E17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F658C"/>
    <w:multiLevelType w:val="hybridMultilevel"/>
    <w:tmpl w:val="026648D6"/>
    <w:lvl w:ilvl="0" w:tplc="C6D460C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30936"/>
    <w:multiLevelType w:val="hybridMultilevel"/>
    <w:tmpl w:val="679C295E"/>
    <w:lvl w:ilvl="0" w:tplc="C4CE8A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A1C38"/>
    <w:multiLevelType w:val="hybridMultilevel"/>
    <w:tmpl w:val="0D446D6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E0E144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31333"/>
    <w:multiLevelType w:val="hybridMultilevel"/>
    <w:tmpl w:val="6310E1E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C0BC5"/>
    <w:multiLevelType w:val="hybridMultilevel"/>
    <w:tmpl w:val="61E02390"/>
    <w:lvl w:ilvl="0" w:tplc="750A614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50A6140">
      <w:start w:val="5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358A3"/>
    <w:multiLevelType w:val="hybridMultilevel"/>
    <w:tmpl w:val="20FA6A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B6FFD"/>
    <w:multiLevelType w:val="hybridMultilevel"/>
    <w:tmpl w:val="FEC4639C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5F59A4"/>
    <w:multiLevelType w:val="hybridMultilevel"/>
    <w:tmpl w:val="4E3EF2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33DE0"/>
    <w:multiLevelType w:val="hybridMultilevel"/>
    <w:tmpl w:val="2ACC4008"/>
    <w:lvl w:ilvl="0" w:tplc="136098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76979"/>
    <w:multiLevelType w:val="hybridMultilevel"/>
    <w:tmpl w:val="573AB9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4174C"/>
    <w:multiLevelType w:val="hybridMultilevel"/>
    <w:tmpl w:val="107EED7A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7CE4E65"/>
    <w:multiLevelType w:val="hybridMultilevel"/>
    <w:tmpl w:val="8320DD78"/>
    <w:lvl w:ilvl="0" w:tplc="C650899A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515013"/>
    <w:multiLevelType w:val="hybridMultilevel"/>
    <w:tmpl w:val="78F6D7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30FEC"/>
    <w:multiLevelType w:val="hybridMultilevel"/>
    <w:tmpl w:val="CD167618"/>
    <w:lvl w:ilvl="0" w:tplc="FF68E5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65956"/>
    <w:multiLevelType w:val="hybridMultilevel"/>
    <w:tmpl w:val="0A060966"/>
    <w:lvl w:ilvl="0" w:tplc="040C0013">
      <w:start w:val="1"/>
      <w:numFmt w:val="upperRoman"/>
      <w:lvlText w:val="%1."/>
      <w:lvlJc w:val="righ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74913DC0"/>
    <w:multiLevelType w:val="hybridMultilevel"/>
    <w:tmpl w:val="B60C81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50976"/>
    <w:multiLevelType w:val="hybridMultilevel"/>
    <w:tmpl w:val="BEBA5EB2"/>
    <w:lvl w:ilvl="0" w:tplc="A42471E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347C38"/>
    <w:multiLevelType w:val="hybridMultilevel"/>
    <w:tmpl w:val="A53C62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13"/>
  </w:num>
  <w:num w:numId="7">
    <w:abstractNumId w:val="9"/>
  </w:num>
  <w:num w:numId="8">
    <w:abstractNumId w:val="25"/>
  </w:num>
  <w:num w:numId="9">
    <w:abstractNumId w:val="23"/>
  </w:num>
  <w:num w:numId="10">
    <w:abstractNumId w:val="11"/>
  </w:num>
  <w:num w:numId="11">
    <w:abstractNumId w:val="7"/>
  </w:num>
  <w:num w:numId="12">
    <w:abstractNumId w:val="12"/>
  </w:num>
  <w:num w:numId="13">
    <w:abstractNumId w:val="8"/>
  </w:num>
  <w:num w:numId="14">
    <w:abstractNumId w:val="14"/>
  </w:num>
  <w:num w:numId="15">
    <w:abstractNumId w:val="16"/>
  </w:num>
  <w:num w:numId="16">
    <w:abstractNumId w:val="24"/>
  </w:num>
  <w:num w:numId="17">
    <w:abstractNumId w:val="6"/>
  </w:num>
  <w:num w:numId="18">
    <w:abstractNumId w:val="26"/>
  </w:num>
  <w:num w:numId="19">
    <w:abstractNumId w:val="10"/>
  </w:num>
  <w:num w:numId="20">
    <w:abstractNumId w:val="17"/>
  </w:num>
  <w:num w:numId="21">
    <w:abstractNumId w:val="20"/>
  </w:num>
  <w:num w:numId="22">
    <w:abstractNumId w:val="22"/>
  </w:num>
  <w:num w:numId="23">
    <w:abstractNumId w:val="21"/>
  </w:num>
  <w:num w:numId="24">
    <w:abstractNumId w:val="19"/>
  </w:num>
  <w:num w:numId="25">
    <w:abstractNumId w:val="15"/>
  </w:num>
  <w:num w:numId="26">
    <w:abstractNumId w:val="18"/>
  </w:num>
  <w:num w:numId="27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35"/>
    <w:rsid w:val="00003D84"/>
    <w:rsid w:val="000058BD"/>
    <w:rsid w:val="000061CA"/>
    <w:rsid w:val="00011A4E"/>
    <w:rsid w:val="00012810"/>
    <w:rsid w:val="00012E4C"/>
    <w:rsid w:val="00014BF7"/>
    <w:rsid w:val="00015216"/>
    <w:rsid w:val="0001555B"/>
    <w:rsid w:val="0001645A"/>
    <w:rsid w:val="00016D8A"/>
    <w:rsid w:val="0002022E"/>
    <w:rsid w:val="00020327"/>
    <w:rsid w:val="000269DA"/>
    <w:rsid w:val="00026AC5"/>
    <w:rsid w:val="00026FE7"/>
    <w:rsid w:val="00027D32"/>
    <w:rsid w:val="00036D1B"/>
    <w:rsid w:val="0003742E"/>
    <w:rsid w:val="000374AA"/>
    <w:rsid w:val="00037D08"/>
    <w:rsid w:val="000400C7"/>
    <w:rsid w:val="0004205D"/>
    <w:rsid w:val="000462F3"/>
    <w:rsid w:val="00046558"/>
    <w:rsid w:val="000503DC"/>
    <w:rsid w:val="000507E5"/>
    <w:rsid w:val="0005378F"/>
    <w:rsid w:val="00053B9A"/>
    <w:rsid w:val="0005542C"/>
    <w:rsid w:val="00056272"/>
    <w:rsid w:val="000607AD"/>
    <w:rsid w:val="00064A8F"/>
    <w:rsid w:val="00066583"/>
    <w:rsid w:val="0007115B"/>
    <w:rsid w:val="0007717D"/>
    <w:rsid w:val="0007738A"/>
    <w:rsid w:val="00080055"/>
    <w:rsid w:val="00081173"/>
    <w:rsid w:val="0008216D"/>
    <w:rsid w:val="000821B6"/>
    <w:rsid w:val="00085657"/>
    <w:rsid w:val="000861B2"/>
    <w:rsid w:val="00086F43"/>
    <w:rsid w:val="0009071C"/>
    <w:rsid w:val="00090B97"/>
    <w:rsid w:val="00091E82"/>
    <w:rsid w:val="00092647"/>
    <w:rsid w:val="0009392B"/>
    <w:rsid w:val="00093A7A"/>
    <w:rsid w:val="00095FE6"/>
    <w:rsid w:val="0009671E"/>
    <w:rsid w:val="00096ED5"/>
    <w:rsid w:val="00097680"/>
    <w:rsid w:val="000977D3"/>
    <w:rsid w:val="000A1628"/>
    <w:rsid w:val="000A6B93"/>
    <w:rsid w:val="000A73D9"/>
    <w:rsid w:val="000A7C89"/>
    <w:rsid w:val="000B10D4"/>
    <w:rsid w:val="000B4786"/>
    <w:rsid w:val="000B5226"/>
    <w:rsid w:val="000B52F3"/>
    <w:rsid w:val="000B7045"/>
    <w:rsid w:val="000B79B0"/>
    <w:rsid w:val="000B7E98"/>
    <w:rsid w:val="000C16F0"/>
    <w:rsid w:val="000C1773"/>
    <w:rsid w:val="000C2007"/>
    <w:rsid w:val="000C27E0"/>
    <w:rsid w:val="000C64BB"/>
    <w:rsid w:val="000C6A14"/>
    <w:rsid w:val="000C6EE4"/>
    <w:rsid w:val="000D3CD9"/>
    <w:rsid w:val="000D51F9"/>
    <w:rsid w:val="000E2BCF"/>
    <w:rsid w:val="000E301F"/>
    <w:rsid w:val="000E46AC"/>
    <w:rsid w:val="000E5250"/>
    <w:rsid w:val="000E5856"/>
    <w:rsid w:val="000F0A42"/>
    <w:rsid w:val="000F443E"/>
    <w:rsid w:val="000F51F0"/>
    <w:rsid w:val="000F61ED"/>
    <w:rsid w:val="000F6A50"/>
    <w:rsid w:val="00101A40"/>
    <w:rsid w:val="001036A8"/>
    <w:rsid w:val="00104605"/>
    <w:rsid w:val="001056B6"/>
    <w:rsid w:val="00105822"/>
    <w:rsid w:val="0010608F"/>
    <w:rsid w:val="001062CB"/>
    <w:rsid w:val="001065E6"/>
    <w:rsid w:val="00110718"/>
    <w:rsid w:val="001109DC"/>
    <w:rsid w:val="00111A6F"/>
    <w:rsid w:val="0011220F"/>
    <w:rsid w:val="00115705"/>
    <w:rsid w:val="00115C8E"/>
    <w:rsid w:val="001161FA"/>
    <w:rsid w:val="00117829"/>
    <w:rsid w:val="001209ED"/>
    <w:rsid w:val="00120F97"/>
    <w:rsid w:val="00122325"/>
    <w:rsid w:val="001230B5"/>
    <w:rsid w:val="00123D51"/>
    <w:rsid w:val="00126688"/>
    <w:rsid w:val="001274D7"/>
    <w:rsid w:val="00131E6C"/>
    <w:rsid w:val="00132CF5"/>
    <w:rsid w:val="00133EDA"/>
    <w:rsid w:val="0013401F"/>
    <w:rsid w:val="00134999"/>
    <w:rsid w:val="00134FB1"/>
    <w:rsid w:val="00143326"/>
    <w:rsid w:val="00144634"/>
    <w:rsid w:val="0014643C"/>
    <w:rsid w:val="00151A56"/>
    <w:rsid w:val="001522F8"/>
    <w:rsid w:val="001533E2"/>
    <w:rsid w:val="001549AA"/>
    <w:rsid w:val="001579C7"/>
    <w:rsid w:val="00161E3E"/>
    <w:rsid w:val="0016443A"/>
    <w:rsid w:val="001649FD"/>
    <w:rsid w:val="0016501E"/>
    <w:rsid w:val="00165E9B"/>
    <w:rsid w:val="00166F71"/>
    <w:rsid w:val="0017050D"/>
    <w:rsid w:val="0017199E"/>
    <w:rsid w:val="00174BDF"/>
    <w:rsid w:val="00174E17"/>
    <w:rsid w:val="00176B75"/>
    <w:rsid w:val="00177A94"/>
    <w:rsid w:val="00177DE2"/>
    <w:rsid w:val="00177EEB"/>
    <w:rsid w:val="00180A82"/>
    <w:rsid w:val="00181C81"/>
    <w:rsid w:val="00182D39"/>
    <w:rsid w:val="001832E0"/>
    <w:rsid w:val="00183688"/>
    <w:rsid w:val="00183991"/>
    <w:rsid w:val="00183A61"/>
    <w:rsid w:val="00183D7B"/>
    <w:rsid w:val="00184061"/>
    <w:rsid w:val="00184A2F"/>
    <w:rsid w:val="001856EB"/>
    <w:rsid w:val="00185D38"/>
    <w:rsid w:val="001861E6"/>
    <w:rsid w:val="00186A36"/>
    <w:rsid w:val="00186AA7"/>
    <w:rsid w:val="00187F19"/>
    <w:rsid w:val="00190169"/>
    <w:rsid w:val="00192F3F"/>
    <w:rsid w:val="00196970"/>
    <w:rsid w:val="00196B43"/>
    <w:rsid w:val="001A093A"/>
    <w:rsid w:val="001A1027"/>
    <w:rsid w:val="001A1B85"/>
    <w:rsid w:val="001A20ED"/>
    <w:rsid w:val="001A344A"/>
    <w:rsid w:val="001A496E"/>
    <w:rsid w:val="001A7A0F"/>
    <w:rsid w:val="001B01BA"/>
    <w:rsid w:val="001B409A"/>
    <w:rsid w:val="001B51E3"/>
    <w:rsid w:val="001B5CA6"/>
    <w:rsid w:val="001B7752"/>
    <w:rsid w:val="001B7860"/>
    <w:rsid w:val="001C0EBF"/>
    <w:rsid w:val="001C26FE"/>
    <w:rsid w:val="001C3BB5"/>
    <w:rsid w:val="001C47F1"/>
    <w:rsid w:val="001C4ACD"/>
    <w:rsid w:val="001C6879"/>
    <w:rsid w:val="001D0AE6"/>
    <w:rsid w:val="001D1DAE"/>
    <w:rsid w:val="001D3075"/>
    <w:rsid w:val="001D44F9"/>
    <w:rsid w:val="001D526D"/>
    <w:rsid w:val="001D5731"/>
    <w:rsid w:val="001D681A"/>
    <w:rsid w:val="001D69D7"/>
    <w:rsid w:val="001D7092"/>
    <w:rsid w:val="001D7769"/>
    <w:rsid w:val="001D7D9F"/>
    <w:rsid w:val="001E05F4"/>
    <w:rsid w:val="001E1B2D"/>
    <w:rsid w:val="001E347B"/>
    <w:rsid w:val="001E3F96"/>
    <w:rsid w:val="001E47BD"/>
    <w:rsid w:val="001E47FD"/>
    <w:rsid w:val="001E4F95"/>
    <w:rsid w:val="001E54DD"/>
    <w:rsid w:val="001E65DE"/>
    <w:rsid w:val="001E74E5"/>
    <w:rsid w:val="001E789A"/>
    <w:rsid w:val="001E7C72"/>
    <w:rsid w:val="001F0AC4"/>
    <w:rsid w:val="001F0E71"/>
    <w:rsid w:val="001F1246"/>
    <w:rsid w:val="001F175F"/>
    <w:rsid w:val="001F2F8D"/>
    <w:rsid w:val="001F3380"/>
    <w:rsid w:val="001F40D6"/>
    <w:rsid w:val="001F5A83"/>
    <w:rsid w:val="001F7B64"/>
    <w:rsid w:val="001F7C76"/>
    <w:rsid w:val="002004AE"/>
    <w:rsid w:val="0020124A"/>
    <w:rsid w:val="002023C1"/>
    <w:rsid w:val="00207015"/>
    <w:rsid w:val="00211123"/>
    <w:rsid w:val="002111AE"/>
    <w:rsid w:val="002120B8"/>
    <w:rsid w:val="0021254B"/>
    <w:rsid w:val="00214723"/>
    <w:rsid w:val="00220C0D"/>
    <w:rsid w:val="002220ED"/>
    <w:rsid w:val="002225A5"/>
    <w:rsid w:val="0022361C"/>
    <w:rsid w:val="00223DEE"/>
    <w:rsid w:val="002242A6"/>
    <w:rsid w:val="00226A63"/>
    <w:rsid w:val="00227488"/>
    <w:rsid w:val="002332DC"/>
    <w:rsid w:val="002350AF"/>
    <w:rsid w:val="0023598E"/>
    <w:rsid w:val="0024106D"/>
    <w:rsid w:val="00241233"/>
    <w:rsid w:val="002465B7"/>
    <w:rsid w:val="00246F47"/>
    <w:rsid w:val="00247C76"/>
    <w:rsid w:val="00251DFF"/>
    <w:rsid w:val="00255439"/>
    <w:rsid w:val="0025562D"/>
    <w:rsid w:val="0025640C"/>
    <w:rsid w:val="0025696C"/>
    <w:rsid w:val="00257CCF"/>
    <w:rsid w:val="00260664"/>
    <w:rsid w:val="00260703"/>
    <w:rsid w:val="00263FC3"/>
    <w:rsid w:val="0026439C"/>
    <w:rsid w:val="00265F7E"/>
    <w:rsid w:val="00266F5F"/>
    <w:rsid w:val="00270F1F"/>
    <w:rsid w:val="00271468"/>
    <w:rsid w:val="00271D3A"/>
    <w:rsid w:val="00272408"/>
    <w:rsid w:val="002726DB"/>
    <w:rsid w:val="0027546A"/>
    <w:rsid w:val="00276201"/>
    <w:rsid w:val="00276CAB"/>
    <w:rsid w:val="00280F25"/>
    <w:rsid w:val="00282038"/>
    <w:rsid w:val="0028549E"/>
    <w:rsid w:val="00285DF6"/>
    <w:rsid w:val="0028748A"/>
    <w:rsid w:val="00291885"/>
    <w:rsid w:val="002925C1"/>
    <w:rsid w:val="00292701"/>
    <w:rsid w:val="00293E00"/>
    <w:rsid w:val="00294678"/>
    <w:rsid w:val="00294B99"/>
    <w:rsid w:val="002957BC"/>
    <w:rsid w:val="002974E3"/>
    <w:rsid w:val="00297555"/>
    <w:rsid w:val="002A1284"/>
    <w:rsid w:val="002A2422"/>
    <w:rsid w:val="002A3BC0"/>
    <w:rsid w:val="002A50E2"/>
    <w:rsid w:val="002A58BE"/>
    <w:rsid w:val="002A5D9F"/>
    <w:rsid w:val="002B324E"/>
    <w:rsid w:val="002B3341"/>
    <w:rsid w:val="002B3914"/>
    <w:rsid w:val="002B3FB0"/>
    <w:rsid w:val="002B3FFF"/>
    <w:rsid w:val="002B49F4"/>
    <w:rsid w:val="002B4A0F"/>
    <w:rsid w:val="002C1692"/>
    <w:rsid w:val="002C2ED9"/>
    <w:rsid w:val="002C322E"/>
    <w:rsid w:val="002C4B72"/>
    <w:rsid w:val="002C59A7"/>
    <w:rsid w:val="002D3E35"/>
    <w:rsid w:val="002D40A2"/>
    <w:rsid w:val="002D429B"/>
    <w:rsid w:val="002D58CF"/>
    <w:rsid w:val="002D5EF4"/>
    <w:rsid w:val="002D5F7B"/>
    <w:rsid w:val="002D66A4"/>
    <w:rsid w:val="002E0B76"/>
    <w:rsid w:val="002E35C5"/>
    <w:rsid w:val="002E440D"/>
    <w:rsid w:val="002E6239"/>
    <w:rsid w:val="002F12BE"/>
    <w:rsid w:val="002F2A2A"/>
    <w:rsid w:val="002F2EFF"/>
    <w:rsid w:val="002F3392"/>
    <w:rsid w:val="003007C9"/>
    <w:rsid w:val="00301124"/>
    <w:rsid w:val="00302B3A"/>
    <w:rsid w:val="003043DE"/>
    <w:rsid w:val="00306B76"/>
    <w:rsid w:val="003072C5"/>
    <w:rsid w:val="003078A2"/>
    <w:rsid w:val="003100D2"/>
    <w:rsid w:val="0031367C"/>
    <w:rsid w:val="003161D4"/>
    <w:rsid w:val="003205A3"/>
    <w:rsid w:val="0032416B"/>
    <w:rsid w:val="00324D42"/>
    <w:rsid w:val="0032641D"/>
    <w:rsid w:val="00326B10"/>
    <w:rsid w:val="00327C55"/>
    <w:rsid w:val="00333554"/>
    <w:rsid w:val="003358EE"/>
    <w:rsid w:val="00336985"/>
    <w:rsid w:val="00336A56"/>
    <w:rsid w:val="00340F16"/>
    <w:rsid w:val="00343918"/>
    <w:rsid w:val="00345151"/>
    <w:rsid w:val="003456F7"/>
    <w:rsid w:val="0034611E"/>
    <w:rsid w:val="00351103"/>
    <w:rsid w:val="0035150F"/>
    <w:rsid w:val="00352433"/>
    <w:rsid w:val="00352507"/>
    <w:rsid w:val="00352D30"/>
    <w:rsid w:val="00352E36"/>
    <w:rsid w:val="003544A0"/>
    <w:rsid w:val="003548BC"/>
    <w:rsid w:val="003558DF"/>
    <w:rsid w:val="00357912"/>
    <w:rsid w:val="00357A17"/>
    <w:rsid w:val="0036469F"/>
    <w:rsid w:val="00364CFB"/>
    <w:rsid w:val="00365746"/>
    <w:rsid w:val="00365CBE"/>
    <w:rsid w:val="0036757F"/>
    <w:rsid w:val="00370AE7"/>
    <w:rsid w:val="00370C1C"/>
    <w:rsid w:val="00374364"/>
    <w:rsid w:val="00375EEE"/>
    <w:rsid w:val="00377A8F"/>
    <w:rsid w:val="00380091"/>
    <w:rsid w:val="003803A2"/>
    <w:rsid w:val="003819D9"/>
    <w:rsid w:val="00382D49"/>
    <w:rsid w:val="00385098"/>
    <w:rsid w:val="003868A0"/>
    <w:rsid w:val="003869F0"/>
    <w:rsid w:val="003906DA"/>
    <w:rsid w:val="00391E81"/>
    <w:rsid w:val="00392080"/>
    <w:rsid w:val="003923C0"/>
    <w:rsid w:val="00392944"/>
    <w:rsid w:val="00392EF4"/>
    <w:rsid w:val="00393430"/>
    <w:rsid w:val="00394501"/>
    <w:rsid w:val="00395750"/>
    <w:rsid w:val="00397489"/>
    <w:rsid w:val="0039748F"/>
    <w:rsid w:val="003978AB"/>
    <w:rsid w:val="003A2F67"/>
    <w:rsid w:val="003A3BC8"/>
    <w:rsid w:val="003A53BA"/>
    <w:rsid w:val="003B031A"/>
    <w:rsid w:val="003B07CC"/>
    <w:rsid w:val="003B112F"/>
    <w:rsid w:val="003B1654"/>
    <w:rsid w:val="003B32C3"/>
    <w:rsid w:val="003B6D15"/>
    <w:rsid w:val="003B783A"/>
    <w:rsid w:val="003C083E"/>
    <w:rsid w:val="003C3E81"/>
    <w:rsid w:val="003C4F66"/>
    <w:rsid w:val="003C783D"/>
    <w:rsid w:val="003D38C4"/>
    <w:rsid w:val="003D4168"/>
    <w:rsid w:val="003D429D"/>
    <w:rsid w:val="003D5095"/>
    <w:rsid w:val="003D5FE3"/>
    <w:rsid w:val="003D64F4"/>
    <w:rsid w:val="003D78D1"/>
    <w:rsid w:val="003E3610"/>
    <w:rsid w:val="003E365F"/>
    <w:rsid w:val="003E45B7"/>
    <w:rsid w:val="003E56A0"/>
    <w:rsid w:val="003F03B4"/>
    <w:rsid w:val="003F255A"/>
    <w:rsid w:val="003F333D"/>
    <w:rsid w:val="003F4847"/>
    <w:rsid w:val="003F5F37"/>
    <w:rsid w:val="004011E6"/>
    <w:rsid w:val="004024F5"/>
    <w:rsid w:val="004054A4"/>
    <w:rsid w:val="004068C6"/>
    <w:rsid w:val="00411ABD"/>
    <w:rsid w:val="00414188"/>
    <w:rsid w:val="004143A9"/>
    <w:rsid w:val="00415437"/>
    <w:rsid w:val="00416258"/>
    <w:rsid w:val="00417403"/>
    <w:rsid w:val="00420BCF"/>
    <w:rsid w:val="00422540"/>
    <w:rsid w:val="00422BC3"/>
    <w:rsid w:val="004232E2"/>
    <w:rsid w:val="004245D2"/>
    <w:rsid w:val="004257EB"/>
    <w:rsid w:val="00425BDD"/>
    <w:rsid w:val="00425C49"/>
    <w:rsid w:val="00427E74"/>
    <w:rsid w:val="00430762"/>
    <w:rsid w:val="00432A3F"/>
    <w:rsid w:val="00433EA7"/>
    <w:rsid w:val="00433EDF"/>
    <w:rsid w:val="00434EF8"/>
    <w:rsid w:val="004369BD"/>
    <w:rsid w:val="0044200E"/>
    <w:rsid w:val="00442DF8"/>
    <w:rsid w:val="00443214"/>
    <w:rsid w:val="00445210"/>
    <w:rsid w:val="0044653B"/>
    <w:rsid w:val="00447662"/>
    <w:rsid w:val="004516C7"/>
    <w:rsid w:val="004519F4"/>
    <w:rsid w:val="00451B47"/>
    <w:rsid w:val="00452B9A"/>
    <w:rsid w:val="00453547"/>
    <w:rsid w:val="0045436C"/>
    <w:rsid w:val="00454500"/>
    <w:rsid w:val="00454871"/>
    <w:rsid w:val="00454FE4"/>
    <w:rsid w:val="00455FEC"/>
    <w:rsid w:val="004601A8"/>
    <w:rsid w:val="00462728"/>
    <w:rsid w:val="00462734"/>
    <w:rsid w:val="0046341A"/>
    <w:rsid w:val="00464452"/>
    <w:rsid w:val="00466668"/>
    <w:rsid w:val="004733D7"/>
    <w:rsid w:val="00473FDA"/>
    <w:rsid w:val="004747D7"/>
    <w:rsid w:val="00483F7A"/>
    <w:rsid w:val="0048533C"/>
    <w:rsid w:val="004853D6"/>
    <w:rsid w:val="004858C9"/>
    <w:rsid w:val="004870FB"/>
    <w:rsid w:val="0049085D"/>
    <w:rsid w:val="004911DF"/>
    <w:rsid w:val="00491F05"/>
    <w:rsid w:val="004945C2"/>
    <w:rsid w:val="00494D43"/>
    <w:rsid w:val="00496848"/>
    <w:rsid w:val="00497461"/>
    <w:rsid w:val="00497F45"/>
    <w:rsid w:val="004A00B2"/>
    <w:rsid w:val="004A18D3"/>
    <w:rsid w:val="004A4E23"/>
    <w:rsid w:val="004A64CC"/>
    <w:rsid w:val="004B0466"/>
    <w:rsid w:val="004B1FC2"/>
    <w:rsid w:val="004B63CF"/>
    <w:rsid w:val="004B6469"/>
    <w:rsid w:val="004B6C1F"/>
    <w:rsid w:val="004B73FA"/>
    <w:rsid w:val="004B7E7B"/>
    <w:rsid w:val="004C02D6"/>
    <w:rsid w:val="004C02F6"/>
    <w:rsid w:val="004C156A"/>
    <w:rsid w:val="004D0C44"/>
    <w:rsid w:val="004D207F"/>
    <w:rsid w:val="004D2EA2"/>
    <w:rsid w:val="004D3099"/>
    <w:rsid w:val="004D379C"/>
    <w:rsid w:val="004D3C2D"/>
    <w:rsid w:val="004D3ECF"/>
    <w:rsid w:val="004D4496"/>
    <w:rsid w:val="004D5EC3"/>
    <w:rsid w:val="004D67EC"/>
    <w:rsid w:val="004D7CFD"/>
    <w:rsid w:val="004E08F1"/>
    <w:rsid w:val="004E14C8"/>
    <w:rsid w:val="004E1EEA"/>
    <w:rsid w:val="004E1EED"/>
    <w:rsid w:val="004E3FD0"/>
    <w:rsid w:val="004E571C"/>
    <w:rsid w:val="004E58F2"/>
    <w:rsid w:val="004E742C"/>
    <w:rsid w:val="004F0345"/>
    <w:rsid w:val="004F068E"/>
    <w:rsid w:val="004F10AB"/>
    <w:rsid w:val="004F18C5"/>
    <w:rsid w:val="004F1A3F"/>
    <w:rsid w:val="004F2573"/>
    <w:rsid w:val="004F2BCE"/>
    <w:rsid w:val="004F4BF8"/>
    <w:rsid w:val="004F6433"/>
    <w:rsid w:val="004F7224"/>
    <w:rsid w:val="00500C50"/>
    <w:rsid w:val="00501742"/>
    <w:rsid w:val="005037BF"/>
    <w:rsid w:val="005052A4"/>
    <w:rsid w:val="00507738"/>
    <w:rsid w:val="0051107E"/>
    <w:rsid w:val="005126BF"/>
    <w:rsid w:val="00513D13"/>
    <w:rsid w:val="0051451A"/>
    <w:rsid w:val="005150C0"/>
    <w:rsid w:val="00516BFE"/>
    <w:rsid w:val="005174BD"/>
    <w:rsid w:val="005177A4"/>
    <w:rsid w:val="00521DA1"/>
    <w:rsid w:val="00522A91"/>
    <w:rsid w:val="00523151"/>
    <w:rsid w:val="00525120"/>
    <w:rsid w:val="00525136"/>
    <w:rsid w:val="005267F6"/>
    <w:rsid w:val="0052686A"/>
    <w:rsid w:val="005300B1"/>
    <w:rsid w:val="00530523"/>
    <w:rsid w:val="00530F19"/>
    <w:rsid w:val="00531C2B"/>
    <w:rsid w:val="005327E4"/>
    <w:rsid w:val="00532C5D"/>
    <w:rsid w:val="00532CC9"/>
    <w:rsid w:val="00532E84"/>
    <w:rsid w:val="00536F53"/>
    <w:rsid w:val="00537A1B"/>
    <w:rsid w:val="0054012B"/>
    <w:rsid w:val="00540500"/>
    <w:rsid w:val="00540D4B"/>
    <w:rsid w:val="005411A1"/>
    <w:rsid w:val="0054126B"/>
    <w:rsid w:val="00542983"/>
    <w:rsid w:val="00542A49"/>
    <w:rsid w:val="005444EC"/>
    <w:rsid w:val="00545B39"/>
    <w:rsid w:val="00546804"/>
    <w:rsid w:val="00547F3D"/>
    <w:rsid w:val="0055022D"/>
    <w:rsid w:val="00550C71"/>
    <w:rsid w:val="00552296"/>
    <w:rsid w:val="00553A33"/>
    <w:rsid w:val="005548C6"/>
    <w:rsid w:val="005561F1"/>
    <w:rsid w:val="00557885"/>
    <w:rsid w:val="00557C97"/>
    <w:rsid w:val="00563A01"/>
    <w:rsid w:val="0056438D"/>
    <w:rsid w:val="00570813"/>
    <w:rsid w:val="00571958"/>
    <w:rsid w:val="00571FF1"/>
    <w:rsid w:val="00574681"/>
    <w:rsid w:val="00581EC5"/>
    <w:rsid w:val="005826AE"/>
    <w:rsid w:val="00583615"/>
    <w:rsid w:val="00583DA8"/>
    <w:rsid w:val="005876AC"/>
    <w:rsid w:val="00587F6E"/>
    <w:rsid w:val="00590794"/>
    <w:rsid w:val="00590AF4"/>
    <w:rsid w:val="0059185D"/>
    <w:rsid w:val="00592826"/>
    <w:rsid w:val="005946E1"/>
    <w:rsid w:val="00594C27"/>
    <w:rsid w:val="00597897"/>
    <w:rsid w:val="00597B35"/>
    <w:rsid w:val="005A015D"/>
    <w:rsid w:val="005A121F"/>
    <w:rsid w:val="005A1BD3"/>
    <w:rsid w:val="005A2259"/>
    <w:rsid w:val="005A2E08"/>
    <w:rsid w:val="005A3D4D"/>
    <w:rsid w:val="005A50F5"/>
    <w:rsid w:val="005A7672"/>
    <w:rsid w:val="005B0F25"/>
    <w:rsid w:val="005B3208"/>
    <w:rsid w:val="005B4F78"/>
    <w:rsid w:val="005C12EA"/>
    <w:rsid w:val="005C1F26"/>
    <w:rsid w:val="005C247E"/>
    <w:rsid w:val="005C2843"/>
    <w:rsid w:val="005C549C"/>
    <w:rsid w:val="005C555C"/>
    <w:rsid w:val="005C6187"/>
    <w:rsid w:val="005D037D"/>
    <w:rsid w:val="005D2116"/>
    <w:rsid w:val="005D2803"/>
    <w:rsid w:val="005D57CB"/>
    <w:rsid w:val="005D6A68"/>
    <w:rsid w:val="005D77BF"/>
    <w:rsid w:val="005E5381"/>
    <w:rsid w:val="005E558C"/>
    <w:rsid w:val="005E76D8"/>
    <w:rsid w:val="005F294F"/>
    <w:rsid w:val="005F2CEC"/>
    <w:rsid w:val="005F31A3"/>
    <w:rsid w:val="005F3905"/>
    <w:rsid w:val="005F3C6D"/>
    <w:rsid w:val="005F4136"/>
    <w:rsid w:val="005F4787"/>
    <w:rsid w:val="005F510B"/>
    <w:rsid w:val="005F5B94"/>
    <w:rsid w:val="005F649B"/>
    <w:rsid w:val="005F6BEB"/>
    <w:rsid w:val="005F7CE4"/>
    <w:rsid w:val="00600D43"/>
    <w:rsid w:val="00601EEB"/>
    <w:rsid w:val="0060372A"/>
    <w:rsid w:val="00604DED"/>
    <w:rsid w:val="00612829"/>
    <w:rsid w:val="00613C2D"/>
    <w:rsid w:val="00615B6F"/>
    <w:rsid w:val="006167AC"/>
    <w:rsid w:val="00617125"/>
    <w:rsid w:val="006204CA"/>
    <w:rsid w:val="00620F3D"/>
    <w:rsid w:val="00623F70"/>
    <w:rsid w:val="00624A2B"/>
    <w:rsid w:val="00624B27"/>
    <w:rsid w:val="00631A28"/>
    <w:rsid w:val="006416FA"/>
    <w:rsid w:val="00642E18"/>
    <w:rsid w:val="0064663C"/>
    <w:rsid w:val="00646DE3"/>
    <w:rsid w:val="00647D2E"/>
    <w:rsid w:val="00647DE7"/>
    <w:rsid w:val="00650A32"/>
    <w:rsid w:val="00652440"/>
    <w:rsid w:val="0065277F"/>
    <w:rsid w:val="00652A09"/>
    <w:rsid w:val="00653848"/>
    <w:rsid w:val="00654EDE"/>
    <w:rsid w:val="00655C56"/>
    <w:rsid w:val="00656904"/>
    <w:rsid w:val="00657487"/>
    <w:rsid w:val="00657D9A"/>
    <w:rsid w:val="00661247"/>
    <w:rsid w:val="00664393"/>
    <w:rsid w:val="006652AD"/>
    <w:rsid w:val="0066674B"/>
    <w:rsid w:val="00667DDC"/>
    <w:rsid w:val="00670043"/>
    <w:rsid w:val="0067019B"/>
    <w:rsid w:val="00671CA7"/>
    <w:rsid w:val="00672A94"/>
    <w:rsid w:val="006732DE"/>
    <w:rsid w:val="00674C9A"/>
    <w:rsid w:val="00675D48"/>
    <w:rsid w:val="00676205"/>
    <w:rsid w:val="00680576"/>
    <w:rsid w:val="006809CD"/>
    <w:rsid w:val="00681A90"/>
    <w:rsid w:val="0068302A"/>
    <w:rsid w:val="00683D63"/>
    <w:rsid w:val="00685C35"/>
    <w:rsid w:val="00687756"/>
    <w:rsid w:val="0069353D"/>
    <w:rsid w:val="00696894"/>
    <w:rsid w:val="00697708"/>
    <w:rsid w:val="0069790D"/>
    <w:rsid w:val="006A015B"/>
    <w:rsid w:val="006A05DF"/>
    <w:rsid w:val="006A0A28"/>
    <w:rsid w:val="006A0FD3"/>
    <w:rsid w:val="006A122B"/>
    <w:rsid w:val="006A1728"/>
    <w:rsid w:val="006A368D"/>
    <w:rsid w:val="006A4DB9"/>
    <w:rsid w:val="006A648A"/>
    <w:rsid w:val="006A6788"/>
    <w:rsid w:val="006A67A8"/>
    <w:rsid w:val="006A6C06"/>
    <w:rsid w:val="006A7378"/>
    <w:rsid w:val="006A75FC"/>
    <w:rsid w:val="006B02E6"/>
    <w:rsid w:val="006B21F5"/>
    <w:rsid w:val="006B2280"/>
    <w:rsid w:val="006B25A4"/>
    <w:rsid w:val="006B2747"/>
    <w:rsid w:val="006B6781"/>
    <w:rsid w:val="006C0A66"/>
    <w:rsid w:val="006C2333"/>
    <w:rsid w:val="006C4387"/>
    <w:rsid w:val="006C512B"/>
    <w:rsid w:val="006C60E7"/>
    <w:rsid w:val="006C74EC"/>
    <w:rsid w:val="006D40D0"/>
    <w:rsid w:val="006D61E0"/>
    <w:rsid w:val="006D6688"/>
    <w:rsid w:val="006D6B8B"/>
    <w:rsid w:val="006D7361"/>
    <w:rsid w:val="006E339A"/>
    <w:rsid w:val="006E3AA0"/>
    <w:rsid w:val="006E5D6F"/>
    <w:rsid w:val="006E6756"/>
    <w:rsid w:val="006E6844"/>
    <w:rsid w:val="006E7DFA"/>
    <w:rsid w:val="006F0DC5"/>
    <w:rsid w:val="006F173B"/>
    <w:rsid w:val="006F288B"/>
    <w:rsid w:val="006F4A3D"/>
    <w:rsid w:val="006F4F0E"/>
    <w:rsid w:val="006F53D9"/>
    <w:rsid w:val="006F5E67"/>
    <w:rsid w:val="006F671E"/>
    <w:rsid w:val="006F6C23"/>
    <w:rsid w:val="006F71D8"/>
    <w:rsid w:val="00700C3A"/>
    <w:rsid w:val="00701380"/>
    <w:rsid w:val="00701A75"/>
    <w:rsid w:val="00702C0E"/>
    <w:rsid w:val="00702CC5"/>
    <w:rsid w:val="007033C0"/>
    <w:rsid w:val="007041F4"/>
    <w:rsid w:val="00704F3B"/>
    <w:rsid w:val="007057BE"/>
    <w:rsid w:val="007066B1"/>
    <w:rsid w:val="00710E93"/>
    <w:rsid w:val="007112A9"/>
    <w:rsid w:val="00711700"/>
    <w:rsid w:val="007121EB"/>
    <w:rsid w:val="0071253E"/>
    <w:rsid w:val="0071437E"/>
    <w:rsid w:val="00717BB6"/>
    <w:rsid w:val="00720297"/>
    <w:rsid w:val="00721D23"/>
    <w:rsid w:val="00726687"/>
    <w:rsid w:val="00726A66"/>
    <w:rsid w:val="007274DC"/>
    <w:rsid w:val="00727824"/>
    <w:rsid w:val="00732185"/>
    <w:rsid w:val="007321F3"/>
    <w:rsid w:val="00733EEA"/>
    <w:rsid w:val="007345B6"/>
    <w:rsid w:val="00735818"/>
    <w:rsid w:val="00736541"/>
    <w:rsid w:val="0074021B"/>
    <w:rsid w:val="00740869"/>
    <w:rsid w:val="00742C06"/>
    <w:rsid w:val="0074394A"/>
    <w:rsid w:val="0074491D"/>
    <w:rsid w:val="00752D82"/>
    <w:rsid w:val="00757999"/>
    <w:rsid w:val="00760108"/>
    <w:rsid w:val="00762990"/>
    <w:rsid w:val="00762BA0"/>
    <w:rsid w:val="00764D56"/>
    <w:rsid w:val="0076653F"/>
    <w:rsid w:val="00766A79"/>
    <w:rsid w:val="007670E3"/>
    <w:rsid w:val="00767448"/>
    <w:rsid w:val="00771133"/>
    <w:rsid w:val="0077176B"/>
    <w:rsid w:val="00775415"/>
    <w:rsid w:val="00775717"/>
    <w:rsid w:val="00782009"/>
    <w:rsid w:val="00785C11"/>
    <w:rsid w:val="00786006"/>
    <w:rsid w:val="007902D3"/>
    <w:rsid w:val="00790DAB"/>
    <w:rsid w:val="0079119B"/>
    <w:rsid w:val="00793BCE"/>
    <w:rsid w:val="0079591A"/>
    <w:rsid w:val="00796FA5"/>
    <w:rsid w:val="007A1431"/>
    <w:rsid w:val="007A1A2F"/>
    <w:rsid w:val="007A4391"/>
    <w:rsid w:val="007A48E3"/>
    <w:rsid w:val="007A566A"/>
    <w:rsid w:val="007A5767"/>
    <w:rsid w:val="007A687A"/>
    <w:rsid w:val="007B0559"/>
    <w:rsid w:val="007B2E0F"/>
    <w:rsid w:val="007B4934"/>
    <w:rsid w:val="007B4F6E"/>
    <w:rsid w:val="007B5C3A"/>
    <w:rsid w:val="007B6AEE"/>
    <w:rsid w:val="007C3565"/>
    <w:rsid w:val="007C458D"/>
    <w:rsid w:val="007C5374"/>
    <w:rsid w:val="007D0480"/>
    <w:rsid w:val="007D20D8"/>
    <w:rsid w:val="007D2DB1"/>
    <w:rsid w:val="007D3003"/>
    <w:rsid w:val="007D69DC"/>
    <w:rsid w:val="007D75B6"/>
    <w:rsid w:val="007E089E"/>
    <w:rsid w:val="007E21DE"/>
    <w:rsid w:val="007E2CF7"/>
    <w:rsid w:val="007E41E3"/>
    <w:rsid w:val="007E5875"/>
    <w:rsid w:val="007E7F67"/>
    <w:rsid w:val="007E7F83"/>
    <w:rsid w:val="007F3CC0"/>
    <w:rsid w:val="00800E5B"/>
    <w:rsid w:val="00801E33"/>
    <w:rsid w:val="008044AD"/>
    <w:rsid w:val="00804827"/>
    <w:rsid w:val="00806B8F"/>
    <w:rsid w:val="008074A4"/>
    <w:rsid w:val="008109B1"/>
    <w:rsid w:val="00810DF0"/>
    <w:rsid w:val="00813872"/>
    <w:rsid w:val="00814CCF"/>
    <w:rsid w:val="008166A3"/>
    <w:rsid w:val="00817059"/>
    <w:rsid w:val="00817490"/>
    <w:rsid w:val="00821133"/>
    <w:rsid w:val="008215C5"/>
    <w:rsid w:val="00823558"/>
    <w:rsid w:val="00824C2C"/>
    <w:rsid w:val="0083063B"/>
    <w:rsid w:val="008316BB"/>
    <w:rsid w:val="00832301"/>
    <w:rsid w:val="008333F3"/>
    <w:rsid w:val="0083487F"/>
    <w:rsid w:val="0083567A"/>
    <w:rsid w:val="0083679A"/>
    <w:rsid w:val="00836BDE"/>
    <w:rsid w:val="008372ED"/>
    <w:rsid w:val="00840374"/>
    <w:rsid w:val="0084089E"/>
    <w:rsid w:val="00841D78"/>
    <w:rsid w:val="008427D6"/>
    <w:rsid w:val="0084294D"/>
    <w:rsid w:val="00843036"/>
    <w:rsid w:val="0084682C"/>
    <w:rsid w:val="00850637"/>
    <w:rsid w:val="00850FD4"/>
    <w:rsid w:val="00853DE1"/>
    <w:rsid w:val="0085414E"/>
    <w:rsid w:val="008568BC"/>
    <w:rsid w:val="00856A86"/>
    <w:rsid w:val="008634DE"/>
    <w:rsid w:val="00866989"/>
    <w:rsid w:val="0087260E"/>
    <w:rsid w:val="008730F4"/>
    <w:rsid w:val="00875A31"/>
    <w:rsid w:val="0087604D"/>
    <w:rsid w:val="0087618A"/>
    <w:rsid w:val="008769B8"/>
    <w:rsid w:val="00882C22"/>
    <w:rsid w:val="00882D3D"/>
    <w:rsid w:val="008846EF"/>
    <w:rsid w:val="008869AE"/>
    <w:rsid w:val="00887433"/>
    <w:rsid w:val="0089313D"/>
    <w:rsid w:val="0089463C"/>
    <w:rsid w:val="00894865"/>
    <w:rsid w:val="00894AD1"/>
    <w:rsid w:val="00894E42"/>
    <w:rsid w:val="008958EE"/>
    <w:rsid w:val="00895E23"/>
    <w:rsid w:val="00896008"/>
    <w:rsid w:val="00896CD6"/>
    <w:rsid w:val="00897F57"/>
    <w:rsid w:val="008A09FB"/>
    <w:rsid w:val="008A21B2"/>
    <w:rsid w:val="008A4968"/>
    <w:rsid w:val="008A52D7"/>
    <w:rsid w:val="008A5F26"/>
    <w:rsid w:val="008A6568"/>
    <w:rsid w:val="008A6B80"/>
    <w:rsid w:val="008A7173"/>
    <w:rsid w:val="008B2D8B"/>
    <w:rsid w:val="008B3CA7"/>
    <w:rsid w:val="008B5655"/>
    <w:rsid w:val="008B5782"/>
    <w:rsid w:val="008B6188"/>
    <w:rsid w:val="008B7F35"/>
    <w:rsid w:val="008C025C"/>
    <w:rsid w:val="008C1037"/>
    <w:rsid w:val="008C3598"/>
    <w:rsid w:val="008C48D1"/>
    <w:rsid w:val="008C5281"/>
    <w:rsid w:val="008C66A0"/>
    <w:rsid w:val="008C66B1"/>
    <w:rsid w:val="008D1C95"/>
    <w:rsid w:val="008D1F66"/>
    <w:rsid w:val="008D2976"/>
    <w:rsid w:val="008D4E9E"/>
    <w:rsid w:val="008D58AA"/>
    <w:rsid w:val="008D5941"/>
    <w:rsid w:val="008D605A"/>
    <w:rsid w:val="008D7885"/>
    <w:rsid w:val="008E0CBC"/>
    <w:rsid w:val="008E0DFA"/>
    <w:rsid w:val="008E11E1"/>
    <w:rsid w:val="008E2193"/>
    <w:rsid w:val="008E341E"/>
    <w:rsid w:val="008E583E"/>
    <w:rsid w:val="008E685E"/>
    <w:rsid w:val="008E73C7"/>
    <w:rsid w:val="008E77CE"/>
    <w:rsid w:val="008E7B3C"/>
    <w:rsid w:val="008F1026"/>
    <w:rsid w:val="008F159A"/>
    <w:rsid w:val="008F1CD6"/>
    <w:rsid w:val="008F304A"/>
    <w:rsid w:val="008F5848"/>
    <w:rsid w:val="00900E4A"/>
    <w:rsid w:val="00902656"/>
    <w:rsid w:val="0090328C"/>
    <w:rsid w:val="009063E0"/>
    <w:rsid w:val="00906DFD"/>
    <w:rsid w:val="0090770C"/>
    <w:rsid w:val="00911FD0"/>
    <w:rsid w:val="00912278"/>
    <w:rsid w:val="00913164"/>
    <w:rsid w:val="0092396C"/>
    <w:rsid w:val="009242CD"/>
    <w:rsid w:val="00926137"/>
    <w:rsid w:val="009276E6"/>
    <w:rsid w:val="009308B9"/>
    <w:rsid w:val="009308E6"/>
    <w:rsid w:val="009309FC"/>
    <w:rsid w:val="0093204D"/>
    <w:rsid w:val="00932CC0"/>
    <w:rsid w:val="00935F40"/>
    <w:rsid w:val="00936CFE"/>
    <w:rsid w:val="00936ED5"/>
    <w:rsid w:val="00940DE3"/>
    <w:rsid w:val="009423E2"/>
    <w:rsid w:val="009426A2"/>
    <w:rsid w:val="009441CB"/>
    <w:rsid w:val="00944A5E"/>
    <w:rsid w:val="0094571A"/>
    <w:rsid w:val="00945E46"/>
    <w:rsid w:val="009469D4"/>
    <w:rsid w:val="00950C0B"/>
    <w:rsid w:val="00950C5D"/>
    <w:rsid w:val="00950F45"/>
    <w:rsid w:val="009510A3"/>
    <w:rsid w:val="009514B3"/>
    <w:rsid w:val="00951829"/>
    <w:rsid w:val="009525ED"/>
    <w:rsid w:val="00953FFA"/>
    <w:rsid w:val="009561F9"/>
    <w:rsid w:val="0096067F"/>
    <w:rsid w:val="00962885"/>
    <w:rsid w:val="00962ED0"/>
    <w:rsid w:val="00965879"/>
    <w:rsid w:val="00966568"/>
    <w:rsid w:val="00966965"/>
    <w:rsid w:val="009729B2"/>
    <w:rsid w:val="00972C9B"/>
    <w:rsid w:val="009750D8"/>
    <w:rsid w:val="00975628"/>
    <w:rsid w:val="00976735"/>
    <w:rsid w:val="009779D3"/>
    <w:rsid w:val="0098068F"/>
    <w:rsid w:val="009825AD"/>
    <w:rsid w:val="009836CD"/>
    <w:rsid w:val="00984A22"/>
    <w:rsid w:val="00984F07"/>
    <w:rsid w:val="00986061"/>
    <w:rsid w:val="0098615F"/>
    <w:rsid w:val="0099001A"/>
    <w:rsid w:val="009913F3"/>
    <w:rsid w:val="00993A20"/>
    <w:rsid w:val="00994CAD"/>
    <w:rsid w:val="00995411"/>
    <w:rsid w:val="00997D2F"/>
    <w:rsid w:val="009A204A"/>
    <w:rsid w:val="009A2AA6"/>
    <w:rsid w:val="009A39CF"/>
    <w:rsid w:val="009A42B3"/>
    <w:rsid w:val="009A7039"/>
    <w:rsid w:val="009B2A86"/>
    <w:rsid w:val="009B38AA"/>
    <w:rsid w:val="009C02BA"/>
    <w:rsid w:val="009C0685"/>
    <w:rsid w:val="009C1CBB"/>
    <w:rsid w:val="009C245E"/>
    <w:rsid w:val="009C35D2"/>
    <w:rsid w:val="009C424A"/>
    <w:rsid w:val="009C4323"/>
    <w:rsid w:val="009C706B"/>
    <w:rsid w:val="009C7257"/>
    <w:rsid w:val="009D303E"/>
    <w:rsid w:val="009D3C92"/>
    <w:rsid w:val="009D5F43"/>
    <w:rsid w:val="009D75B0"/>
    <w:rsid w:val="009E3465"/>
    <w:rsid w:val="009E5626"/>
    <w:rsid w:val="009E6985"/>
    <w:rsid w:val="009E7136"/>
    <w:rsid w:val="009E793F"/>
    <w:rsid w:val="009E7D04"/>
    <w:rsid w:val="009F2C5E"/>
    <w:rsid w:val="009F2EE2"/>
    <w:rsid w:val="009F4A46"/>
    <w:rsid w:val="009F5B36"/>
    <w:rsid w:val="00A01D4C"/>
    <w:rsid w:val="00A06178"/>
    <w:rsid w:val="00A0701A"/>
    <w:rsid w:val="00A07159"/>
    <w:rsid w:val="00A105E3"/>
    <w:rsid w:val="00A12A32"/>
    <w:rsid w:val="00A13D2C"/>
    <w:rsid w:val="00A14EF1"/>
    <w:rsid w:val="00A17EB6"/>
    <w:rsid w:val="00A22F5F"/>
    <w:rsid w:val="00A23F20"/>
    <w:rsid w:val="00A24E8F"/>
    <w:rsid w:val="00A25487"/>
    <w:rsid w:val="00A27623"/>
    <w:rsid w:val="00A2787C"/>
    <w:rsid w:val="00A30FD3"/>
    <w:rsid w:val="00A3261C"/>
    <w:rsid w:val="00A333FB"/>
    <w:rsid w:val="00A35B32"/>
    <w:rsid w:val="00A4083F"/>
    <w:rsid w:val="00A40BE0"/>
    <w:rsid w:val="00A40E84"/>
    <w:rsid w:val="00A41598"/>
    <w:rsid w:val="00A4251F"/>
    <w:rsid w:val="00A445C2"/>
    <w:rsid w:val="00A45BE8"/>
    <w:rsid w:val="00A462D2"/>
    <w:rsid w:val="00A47157"/>
    <w:rsid w:val="00A47862"/>
    <w:rsid w:val="00A50C81"/>
    <w:rsid w:val="00A52ED8"/>
    <w:rsid w:val="00A53F87"/>
    <w:rsid w:val="00A55276"/>
    <w:rsid w:val="00A558D5"/>
    <w:rsid w:val="00A601A2"/>
    <w:rsid w:val="00A61B4D"/>
    <w:rsid w:val="00A623F9"/>
    <w:rsid w:val="00A65690"/>
    <w:rsid w:val="00A670C0"/>
    <w:rsid w:val="00A67B82"/>
    <w:rsid w:val="00A67F2C"/>
    <w:rsid w:val="00A713CA"/>
    <w:rsid w:val="00A71526"/>
    <w:rsid w:val="00A72B92"/>
    <w:rsid w:val="00A740D0"/>
    <w:rsid w:val="00A745D1"/>
    <w:rsid w:val="00A751EC"/>
    <w:rsid w:val="00A767D0"/>
    <w:rsid w:val="00A81C6C"/>
    <w:rsid w:val="00A83D40"/>
    <w:rsid w:val="00A85F21"/>
    <w:rsid w:val="00A911B8"/>
    <w:rsid w:val="00A92EDD"/>
    <w:rsid w:val="00A935DF"/>
    <w:rsid w:val="00A95CE4"/>
    <w:rsid w:val="00A9640F"/>
    <w:rsid w:val="00A97E16"/>
    <w:rsid w:val="00A97E70"/>
    <w:rsid w:val="00AA0C24"/>
    <w:rsid w:val="00AA0E77"/>
    <w:rsid w:val="00AA29E1"/>
    <w:rsid w:val="00AA37FD"/>
    <w:rsid w:val="00AA4087"/>
    <w:rsid w:val="00AA4F45"/>
    <w:rsid w:val="00AA5133"/>
    <w:rsid w:val="00AA5EBC"/>
    <w:rsid w:val="00AA6817"/>
    <w:rsid w:val="00AB3255"/>
    <w:rsid w:val="00AB3E1F"/>
    <w:rsid w:val="00AB5442"/>
    <w:rsid w:val="00AB57D2"/>
    <w:rsid w:val="00AB5C96"/>
    <w:rsid w:val="00AC0097"/>
    <w:rsid w:val="00AC5F0E"/>
    <w:rsid w:val="00AC7BCF"/>
    <w:rsid w:val="00AD0740"/>
    <w:rsid w:val="00AD4A56"/>
    <w:rsid w:val="00AD59AB"/>
    <w:rsid w:val="00AD5BA0"/>
    <w:rsid w:val="00AD63D2"/>
    <w:rsid w:val="00AD69A1"/>
    <w:rsid w:val="00AD6D28"/>
    <w:rsid w:val="00AD774D"/>
    <w:rsid w:val="00AE0061"/>
    <w:rsid w:val="00AE0DCD"/>
    <w:rsid w:val="00AE18C2"/>
    <w:rsid w:val="00AE4468"/>
    <w:rsid w:val="00AE5DF8"/>
    <w:rsid w:val="00AE6799"/>
    <w:rsid w:val="00AF01B3"/>
    <w:rsid w:val="00AF077B"/>
    <w:rsid w:val="00AF1B51"/>
    <w:rsid w:val="00AF6485"/>
    <w:rsid w:val="00AF6F08"/>
    <w:rsid w:val="00B0156A"/>
    <w:rsid w:val="00B026E6"/>
    <w:rsid w:val="00B03D28"/>
    <w:rsid w:val="00B03E4A"/>
    <w:rsid w:val="00B04031"/>
    <w:rsid w:val="00B05287"/>
    <w:rsid w:val="00B0638C"/>
    <w:rsid w:val="00B1303F"/>
    <w:rsid w:val="00B149EA"/>
    <w:rsid w:val="00B157D2"/>
    <w:rsid w:val="00B160DD"/>
    <w:rsid w:val="00B20B91"/>
    <w:rsid w:val="00B2123A"/>
    <w:rsid w:val="00B221B1"/>
    <w:rsid w:val="00B23A27"/>
    <w:rsid w:val="00B248BF"/>
    <w:rsid w:val="00B26183"/>
    <w:rsid w:val="00B2715A"/>
    <w:rsid w:val="00B27AB2"/>
    <w:rsid w:val="00B30BE2"/>
    <w:rsid w:val="00B311F3"/>
    <w:rsid w:val="00B31A66"/>
    <w:rsid w:val="00B370BA"/>
    <w:rsid w:val="00B37C2A"/>
    <w:rsid w:val="00B4060A"/>
    <w:rsid w:val="00B44131"/>
    <w:rsid w:val="00B44173"/>
    <w:rsid w:val="00B44912"/>
    <w:rsid w:val="00B4616A"/>
    <w:rsid w:val="00B5011E"/>
    <w:rsid w:val="00B51270"/>
    <w:rsid w:val="00B512AA"/>
    <w:rsid w:val="00B51685"/>
    <w:rsid w:val="00B5320B"/>
    <w:rsid w:val="00B5465B"/>
    <w:rsid w:val="00B54EBB"/>
    <w:rsid w:val="00B55398"/>
    <w:rsid w:val="00B569C0"/>
    <w:rsid w:val="00B617CA"/>
    <w:rsid w:val="00B62B83"/>
    <w:rsid w:val="00B678A8"/>
    <w:rsid w:val="00B70DCE"/>
    <w:rsid w:val="00B72D33"/>
    <w:rsid w:val="00B73DCB"/>
    <w:rsid w:val="00B740AB"/>
    <w:rsid w:val="00B74C10"/>
    <w:rsid w:val="00B75230"/>
    <w:rsid w:val="00B76FB9"/>
    <w:rsid w:val="00B76FE7"/>
    <w:rsid w:val="00B81A32"/>
    <w:rsid w:val="00B826E3"/>
    <w:rsid w:val="00B82E26"/>
    <w:rsid w:val="00B86BB7"/>
    <w:rsid w:val="00B87650"/>
    <w:rsid w:val="00B87D14"/>
    <w:rsid w:val="00B90473"/>
    <w:rsid w:val="00B912E5"/>
    <w:rsid w:val="00B9230B"/>
    <w:rsid w:val="00B93212"/>
    <w:rsid w:val="00B93B38"/>
    <w:rsid w:val="00B94911"/>
    <w:rsid w:val="00B955CF"/>
    <w:rsid w:val="00BA1F78"/>
    <w:rsid w:val="00BA2525"/>
    <w:rsid w:val="00BA3AA6"/>
    <w:rsid w:val="00BA50A0"/>
    <w:rsid w:val="00BA5DEE"/>
    <w:rsid w:val="00BA62B6"/>
    <w:rsid w:val="00BA64D9"/>
    <w:rsid w:val="00BB3893"/>
    <w:rsid w:val="00BB67AC"/>
    <w:rsid w:val="00BB7700"/>
    <w:rsid w:val="00BC5491"/>
    <w:rsid w:val="00BC5F39"/>
    <w:rsid w:val="00BC6005"/>
    <w:rsid w:val="00BC6329"/>
    <w:rsid w:val="00BD0F0E"/>
    <w:rsid w:val="00BD36D3"/>
    <w:rsid w:val="00BD427C"/>
    <w:rsid w:val="00BD7448"/>
    <w:rsid w:val="00BE07E9"/>
    <w:rsid w:val="00BE0CAB"/>
    <w:rsid w:val="00BE0CD7"/>
    <w:rsid w:val="00BE2CBF"/>
    <w:rsid w:val="00BE6AFF"/>
    <w:rsid w:val="00BE6BBF"/>
    <w:rsid w:val="00BF12CC"/>
    <w:rsid w:val="00BF3475"/>
    <w:rsid w:val="00BF35CA"/>
    <w:rsid w:val="00BF398B"/>
    <w:rsid w:val="00BF4A21"/>
    <w:rsid w:val="00BF4A92"/>
    <w:rsid w:val="00BF4E3A"/>
    <w:rsid w:val="00BF6207"/>
    <w:rsid w:val="00C027CD"/>
    <w:rsid w:val="00C06098"/>
    <w:rsid w:val="00C064AD"/>
    <w:rsid w:val="00C07B81"/>
    <w:rsid w:val="00C07BA6"/>
    <w:rsid w:val="00C107EC"/>
    <w:rsid w:val="00C10BB6"/>
    <w:rsid w:val="00C13905"/>
    <w:rsid w:val="00C13931"/>
    <w:rsid w:val="00C14117"/>
    <w:rsid w:val="00C14F6A"/>
    <w:rsid w:val="00C1519B"/>
    <w:rsid w:val="00C16F42"/>
    <w:rsid w:val="00C20269"/>
    <w:rsid w:val="00C21002"/>
    <w:rsid w:val="00C21503"/>
    <w:rsid w:val="00C22ACF"/>
    <w:rsid w:val="00C2451C"/>
    <w:rsid w:val="00C310E2"/>
    <w:rsid w:val="00C332BD"/>
    <w:rsid w:val="00C33BF7"/>
    <w:rsid w:val="00C3467E"/>
    <w:rsid w:val="00C34BB9"/>
    <w:rsid w:val="00C3761C"/>
    <w:rsid w:val="00C37737"/>
    <w:rsid w:val="00C4182A"/>
    <w:rsid w:val="00C426BC"/>
    <w:rsid w:val="00C45719"/>
    <w:rsid w:val="00C457F7"/>
    <w:rsid w:val="00C47688"/>
    <w:rsid w:val="00C47F22"/>
    <w:rsid w:val="00C50AF8"/>
    <w:rsid w:val="00C51067"/>
    <w:rsid w:val="00C51DD3"/>
    <w:rsid w:val="00C522E8"/>
    <w:rsid w:val="00C5266C"/>
    <w:rsid w:val="00C545BF"/>
    <w:rsid w:val="00C54934"/>
    <w:rsid w:val="00C54AEA"/>
    <w:rsid w:val="00C54D91"/>
    <w:rsid w:val="00C57791"/>
    <w:rsid w:val="00C57A1E"/>
    <w:rsid w:val="00C61045"/>
    <w:rsid w:val="00C632D5"/>
    <w:rsid w:val="00C647EF"/>
    <w:rsid w:val="00C6583C"/>
    <w:rsid w:val="00C659F1"/>
    <w:rsid w:val="00C66129"/>
    <w:rsid w:val="00C6621D"/>
    <w:rsid w:val="00C66604"/>
    <w:rsid w:val="00C66E69"/>
    <w:rsid w:val="00C7098E"/>
    <w:rsid w:val="00C7190F"/>
    <w:rsid w:val="00C75895"/>
    <w:rsid w:val="00C76591"/>
    <w:rsid w:val="00C765A7"/>
    <w:rsid w:val="00C76BE3"/>
    <w:rsid w:val="00C77099"/>
    <w:rsid w:val="00C77656"/>
    <w:rsid w:val="00C77DFC"/>
    <w:rsid w:val="00C82728"/>
    <w:rsid w:val="00C847F3"/>
    <w:rsid w:val="00C867B3"/>
    <w:rsid w:val="00C86F0D"/>
    <w:rsid w:val="00C900AC"/>
    <w:rsid w:val="00C9489E"/>
    <w:rsid w:val="00C94E6C"/>
    <w:rsid w:val="00C9550D"/>
    <w:rsid w:val="00C96E6B"/>
    <w:rsid w:val="00C97490"/>
    <w:rsid w:val="00CA0738"/>
    <w:rsid w:val="00CA2EA9"/>
    <w:rsid w:val="00CA3707"/>
    <w:rsid w:val="00CA77D3"/>
    <w:rsid w:val="00CB05E6"/>
    <w:rsid w:val="00CB5112"/>
    <w:rsid w:val="00CB665B"/>
    <w:rsid w:val="00CB666E"/>
    <w:rsid w:val="00CB6A12"/>
    <w:rsid w:val="00CB6AD7"/>
    <w:rsid w:val="00CC03EC"/>
    <w:rsid w:val="00CC24EB"/>
    <w:rsid w:val="00CC2C7A"/>
    <w:rsid w:val="00CC5784"/>
    <w:rsid w:val="00CC5BC4"/>
    <w:rsid w:val="00CC6DF2"/>
    <w:rsid w:val="00CD1108"/>
    <w:rsid w:val="00CD492C"/>
    <w:rsid w:val="00CD6481"/>
    <w:rsid w:val="00CD785C"/>
    <w:rsid w:val="00CD7D9A"/>
    <w:rsid w:val="00CE14A2"/>
    <w:rsid w:val="00CE373D"/>
    <w:rsid w:val="00CE4A39"/>
    <w:rsid w:val="00CF4E44"/>
    <w:rsid w:val="00CF5D0D"/>
    <w:rsid w:val="00CF6FC3"/>
    <w:rsid w:val="00D00F54"/>
    <w:rsid w:val="00D07F0D"/>
    <w:rsid w:val="00D1128C"/>
    <w:rsid w:val="00D1380A"/>
    <w:rsid w:val="00D14E3D"/>
    <w:rsid w:val="00D1516E"/>
    <w:rsid w:val="00D1684F"/>
    <w:rsid w:val="00D16DA4"/>
    <w:rsid w:val="00D175E4"/>
    <w:rsid w:val="00D20774"/>
    <w:rsid w:val="00D23236"/>
    <w:rsid w:val="00D245B8"/>
    <w:rsid w:val="00D304C5"/>
    <w:rsid w:val="00D30A5F"/>
    <w:rsid w:val="00D31B36"/>
    <w:rsid w:val="00D32BB0"/>
    <w:rsid w:val="00D33480"/>
    <w:rsid w:val="00D346D6"/>
    <w:rsid w:val="00D34958"/>
    <w:rsid w:val="00D34D19"/>
    <w:rsid w:val="00D34FB1"/>
    <w:rsid w:val="00D3527D"/>
    <w:rsid w:val="00D368E7"/>
    <w:rsid w:val="00D37B3D"/>
    <w:rsid w:val="00D41124"/>
    <w:rsid w:val="00D47F88"/>
    <w:rsid w:val="00D52AA2"/>
    <w:rsid w:val="00D5343A"/>
    <w:rsid w:val="00D611D5"/>
    <w:rsid w:val="00D612EC"/>
    <w:rsid w:val="00D62B76"/>
    <w:rsid w:val="00D6418F"/>
    <w:rsid w:val="00D66A19"/>
    <w:rsid w:val="00D66B8A"/>
    <w:rsid w:val="00D6708A"/>
    <w:rsid w:val="00D7020F"/>
    <w:rsid w:val="00D70616"/>
    <w:rsid w:val="00D71022"/>
    <w:rsid w:val="00D71FA8"/>
    <w:rsid w:val="00D72046"/>
    <w:rsid w:val="00D73227"/>
    <w:rsid w:val="00D73BF7"/>
    <w:rsid w:val="00D7406A"/>
    <w:rsid w:val="00D760AC"/>
    <w:rsid w:val="00D769EE"/>
    <w:rsid w:val="00D86178"/>
    <w:rsid w:val="00D865C7"/>
    <w:rsid w:val="00D8780C"/>
    <w:rsid w:val="00D901B1"/>
    <w:rsid w:val="00D904DA"/>
    <w:rsid w:val="00D90A35"/>
    <w:rsid w:val="00D92ADE"/>
    <w:rsid w:val="00D92E2E"/>
    <w:rsid w:val="00D93712"/>
    <w:rsid w:val="00D95A55"/>
    <w:rsid w:val="00D9663F"/>
    <w:rsid w:val="00DA01B3"/>
    <w:rsid w:val="00DA02E6"/>
    <w:rsid w:val="00DA6453"/>
    <w:rsid w:val="00DA6659"/>
    <w:rsid w:val="00DB1CE4"/>
    <w:rsid w:val="00DB4E2E"/>
    <w:rsid w:val="00DB614D"/>
    <w:rsid w:val="00DB723B"/>
    <w:rsid w:val="00DB7BDE"/>
    <w:rsid w:val="00DC24E3"/>
    <w:rsid w:val="00DC25EE"/>
    <w:rsid w:val="00DC3049"/>
    <w:rsid w:val="00DC5444"/>
    <w:rsid w:val="00DC6077"/>
    <w:rsid w:val="00DC75B5"/>
    <w:rsid w:val="00DD2DD9"/>
    <w:rsid w:val="00DD5B49"/>
    <w:rsid w:val="00DD757C"/>
    <w:rsid w:val="00DE1DF1"/>
    <w:rsid w:val="00DE351F"/>
    <w:rsid w:val="00DE3798"/>
    <w:rsid w:val="00DE3D06"/>
    <w:rsid w:val="00DE479D"/>
    <w:rsid w:val="00DE7167"/>
    <w:rsid w:val="00DE75CF"/>
    <w:rsid w:val="00DF1E83"/>
    <w:rsid w:val="00DF1F62"/>
    <w:rsid w:val="00DF4B5D"/>
    <w:rsid w:val="00DF4D4E"/>
    <w:rsid w:val="00E00C02"/>
    <w:rsid w:val="00E022FC"/>
    <w:rsid w:val="00E02D48"/>
    <w:rsid w:val="00E02F7C"/>
    <w:rsid w:val="00E030A7"/>
    <w:rsid w:val="00E03F22"/>
    <w:rsid w:val="00E04733"/>
    <w:rsid w:val="00E06267"/>
    <w:rsid w:val="00E06A21"/>
    <w:rsid w:val="00E0787F"/>
    <w:rsid w:val="00E10365"/>
    <w:rsid w:val="00E10B88"/>
    <w:rsid w:val="00E131F8"/>
    <w:rsid w:val="00E14942"/>
    <w:rsid w:val="00E149EF"/>
    <w:rsid w:val="00E17AB2"/>
    <w:rsid w:val="00E200EA"/>
    <w:rsid w:val="00E23DDF"/>
    <w:rsid w:val="00E24197"/>
    <w:rsid w:val="00E254EF"/>
    <w:rsid w:val="00E25940"/>
    <w:rsid w:val="00E26007"/>
    <w:rsid w:val="00E279D5"/>
    <w:rsid w:val="00E312C5"/>
    <w:rsid w:val="00E31D58"/>
    <w:rsid w:val="00E32565"/>
    <w:rsid w:val="00E331D7"/>
    <w:rsid w:val="00E3375B"/>
    <w:rsid w:val="00E33DF8"/>
    <w:rsid w:val="00E3429A"/>
    <w:rsid w:val="00E35F6A"/>
    <w:rsid w:val="00E36898"/>
    <w:rsid w:val="00E36AF8"/>
    <w:rsid w:val="00E37BFC"/>
    <w:rsid w:val="00E403B3"/>
    <w:rsid w:val="00E40B14"/>
    <w:rsid w:val="00E423E3"/>
    <w:rsid w:val="00E434CE"/>
    <w:rsid w:val="00E43A46"/>
    <w:rsid w:val="00E452E5"/>
    <w:rsid w:val="00E46022"/>
    <w:rsid w:val="00E4614C"/>
    <w:rsid w:val="00E4645F"/>
    <w:rsid w:val="00E52121"/>
    <w:rsid w:val="00E5603C"/>
    <w:rsid w:val="00E5668D"/>
    <w:rsid w:val="00E56C94"/>
    <w:rsid w:val="00E56D9C"/>
    <w:rsid w:val="00E62441"/>
    <w:rsid w:val="00E631DC"/>
    <w:rsid w:val="00E638D5"/>
    <w:rsid w:val="00E65F3D"/>
    <w:rsid w:val="00E67E38"/>
    <w:rsid w:val="00E67F85"/>
    <w:rsid w:val="00E7019F"/>
    <w:rsid w:val="00E71901"/>
    <w:rsid w:val="00E71CE5"/>
    <w:rsid w:val="00E74697"/>
    <w:rsid w:val="00E75E15"/>
    <w:rsid w:val="00E76EFD"/>
    <w:rsid w:val="00E77EE2"/>
    <w:rsid w:val="00E801E3"/>
    <w:rsid w:val="00E826E2"/>
    <w:rsid w:val="00E82952"/>
    <w:rsid w:val="00E82FF4"/>
    <w:rsid w:val="00E8334B"/>
    <w:rsid w:val="00E84A68"/>
    <w:rsid w:val="00E84DA0"/>
    <w:rsid w:val="00E8670A"/>
    <w:rsid w:val="00E915D0"/>
    <w:rsid w:val="00E96E65"/>
    <w:rsid w:val="00EA16A5"/>
    <w:rsid w:val="00EA243C"/>
    <w:rsid w:val="00EA2B66"/>
    <w:rsid w:val="00EA5791"/>
    <w:rsid w:val="00EA775A"/>
    <w:rsid w:val="00EB06C7"/>
    <w:rsid w:val="00EB08E5"/>
    <w:rsid w:val="00EB0B1F"/>
    <w:rsid w:val="00EB1052"/>
    <w:rsid w:val="00EB28BE"/>
    <w:rsid w:val="00EB7457"/>
    <w:rsid w:val="00EB79CF"/>
    <w:rsid w:val="00EC0553"/>
    <w:rsid w:val="00EC104D"/>
    <w:rsid w:val="00EC1A18"/>
    <w:rsid w:val="00EC55BA"/>
    <w:rsid w:val="00EC6180"/>
    <w:rsid w:val="00EC6EF3"/>
    <w:rsid w:val="00ED5B77"/>
    <w:rsid w:val="00EE415C"/>
    <w:rsid w:val="00EE5152"/>
    <w:rsid w:val="00EE569D"/>
    <w:rsid w:val="00EE6D82"/>
    <w:rsid w:val="00EF0222"/>
    <w:rsid w:val="00EF04B5"/>
    <w:rsid w:val="00EF0FC6"/>
    <w:rsid w:val="00EF1B8B"/>
    <w:rsid w:val="00EF5221"/>
    <w:rsid w:val="00EF7039"/>
    <w:rsid w:val="00F0111A"/>
    <w:rsid w:val="00F027EE"/>
    <w:rsid w:val="00F0411B"/>
    <w:rsid w:val="00F04291"/>
    <w:rsid w:val="00F067B1"/>
    <w:rsid w:val="00F11EB1"/>
    <w:rsid w:val="00F14B90"/>
    <w:rsid w:val="00F14CD1"/>
    <w:rsid w:val="00F15599"/>
    <w:rsid w:val="00F15E8C"/>
    <w:rsid w:val="00F17368"/>
    <w:rsid w:val="00F2112F"/>
    <w:rsid w:val="00F21C4B"/>
    <w:rsid w:val="00F21D9A"/>
    <w:rsid w:val="00F21F77"/>
    <w:rsid w:val="00F23342"/>
    <w:rsid w:val="00F23FF2"/>
    <w:rsid w:val="00F25D7B"/>
    <w:rsid w:val="00F276CB"/>
    <w:rsid w:val="00F27745"/>
    <w:rsid w:val="00F27EEB"/>
    <w:rsid w:val="00F30818"/>
    <w:rsid w:val="00F31967"/>
    <w:rsid w:val="00F31E3D"/>
    <w:rsid w:val="00F34FA2"/>
    <w:rsid w:val="00F35512"/>
    <w:rsid w:val="00F41213"/>
    <w:rsid w:val="00F44643"/>
    <w:rsid w:val="00F462C9"/>
    <w:rsid w:val="00F475BD"/>
    <w:rsid w:val="00F50C4D"/>
    <w:rsid w:val="00F50FA0"/>
    <w:rsid w:val="00F52E2C"/>
    <w:rsid w:val="00F53A96"/>
    <w:rsid w:val="00F541D2"/>
    <w:rsid w:val="00F551E2"/>
    <w:rsid w:val="00F56CD0"/>
    <w:rsid w:val="00F56FD8"/>
    <w:rsid w:val="00F61093"/>
    <w:rsid w:val="00F62439"/>
    <w:rsid w:val="00F62BA6"/>
    <w:rsid w:val="00F63E5F"/>
    <w:rsid w:val="00F64C7A"/>
    <w:rsid w:val="00F67F0B"/>
    <w:rsid w:val="00F73628"/>
    <w:rsid w:val="00F73D99"/>
    <w:rsid w:val="00F73EB5"/>
    <w:rsid w:val="00F76BD3"/>
    <w:rsid w:val="00F80EC9"/>
    <w:rsid w:val="00F90DB5"/>
    <w:rsid w:val="00F92D52"/>
    <w:rsid w:val="00F94628"/>
    <w:rsid w:val="00F966DA"/>
    <w:rsid w:val="00F9686C"/>
    <w:rsid w:val="00F972E2"/>
    <w:rsid w:val="00FA12BD"/>
    <w:rsid w:val="00FA1A35"/>
    <w:rsid w:val="00FA3E6D"/>
    <w:rsid w:val="00FA5957"/>
    <w:rsid w:val="00FA61F5"/>
    <w:rsid w:val="00FB23CF"/>
    <w:rsid w:val="00FB2634"/>
    <w:rsid w:val="00FB28D5"/>
    <w:rsid w:val="00FB3188"/>
    <w:rsid w:val="00FB478E"/>
    <w:rsid w:val="00FC1B97"/>
    <w:rsid w:val="00FC2236"/>
    <w:rsid w:val="00FC2602"/>
    <w:rsid w:val="00FC2922"/>
    <w:rsid w:val="00FC298B"/>
    <w:rsid w:val="00FC572B"/>
    <w:rsid w:val="00FC6462"/>
    <w:rsid w:val="00FC6BAE"/>
    <w:rsid w:val="00FD1CFA"/>
    <w:rsid w:val="00FD32A0"/>
    <w:rsid w:val="00FD6E79"/>
    <w:rsid w:val="00FD710E"/>
    <w:rsid w:val="00FE0091"/>
    <w:rsid w:val="00FE1770"/>
    <w:rsid w:val="00FE17D0"/>
    <w:rsid w:val="00FE5DC2"/>
    <w:rsid w:val="00FE7571"/>
    <w:rsid w:val="00FE78CF"/>
    <w:rsid w:val="00FE7A6B"/>
    <w:rsid w:val="00F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4921F61"/>
  <w15:docId w15:val="{8205120C-CADE-467C-A478-4AB7F998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5E3"/>
    <w:pPr>
      <w:jc w:val="both"/>
    </w:pPr>
    <w:rPr>
      <w:rFonts w:ascii="Calibri" w:hAnsi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370C1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840" w:after="120"/>
      <w:jc w:val="center"/>
      <w:outlineLvl w:val="0"/>
    </w:pPr>
    <w:rPr>
      <w:rFonts w:ascii="Arial Narrow" w:hAnsi="Arial Narrow" w:cs="Arial"/>
      <w:b/>
      <w:bCs/>
      <w:color w:val="72AF2F"/>
      <w:sz w:val="26"/>
      <w:szCs w:val="24"/>
    </w:rPr>
  </w:style>
  <w:style w:type="paragraph" w:styleId="Titre2">
    <w:name w:val="heading 2"/>
    <w:basedOn w:val="Normal"/>
    <w:next w:val="Normal"/>
    <w:link w:val="Titre2Car"/>
    <w:unhideWhenUsed/>
    <w:qFormat/>
    <w:rsid w:val="00A14EF1"/>
    <w:pPr>
      <w:keepNext/>
      <w:spacing w:before="600" w:after="120"/>
      <w:outlineLvl w:val="1"/>
    </w:pPr>
    <w:rPr>
      <w:rFonts w:ascii="Arial Narrow" w:hAnsi="Arial Narrow"/>
      <w:b/>
      <w:bCs/>
      <w:iCs/>
      <w:color w:val="365F91"/>
      <w:sz w:val="24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6A05DF"/>
    <w:pPr>
      <w:keepNext/>
      <w:spacing w:before="360" w:after="240"/>
      <w:outlineLvl w:val="2"/>
    </w:pPr>
    <w:rPr>
      <w:rFonts w:ascii="Arial Narrow" w:hAnsi="Arial Narrow"/>
      <w:b/>
      <w:bCs/>
      <w:color w:val="339933"/>
      <w:sz w:val="22"/>
      <w:szCs w:val="26"/>
    </w:rPr>
  </w:style>
  <w:style w:type="paragraph" w:styleId="Titre4">
    <w:name w:val="heading 4"/>
    <w:basedOn w:val="Normal"/>
    <w:next w:val="Normal"/>
    <w:qFormat/>
    <w:rsid w:val="00C07BA6"/>
    <w:pPr>
      <w:keepNext/>
      <w:widowControl w:val="0"/>
      <w:tabs>
        <w:tab w:val="left" w:pos="850"/>
      </w:tabs>
      <w:outlineLvl w:val="3"/>
    </w:pPr>
    <w:rPr>
      <w:b/>
      <w:snapToGrid w:val="0"/>
      <w:color w:val="365F91"/>
    </w:rPr>
  </w:style>
  <w:style w:type="paragraph" w:styleId="Titre5">
    <w:name w:val="heading 5"/>
    <w:basedOn w:val="Normal"/>
    <w:next w:val="Normal"/>
    <w:link w:val="Titre5Car"/>
    <w:unhideWhenUsed/>
    <w:qFormat/>
    <w:rsid w:val="00C07B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nhideWhenUsed/>
    <w:qFormat/>
    <w:rsid w:val="00C07BA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editorialgauche1">
    <w:name w:val="texteeditorialgauche1"/>
    <w:basedOn w:val="Policepardfaut"/>
    <w:rsid w:val="00003D84"/>
    <w:rPr>
      <w:rFonts w:ascii="Arial" w:hAnsi="Arial" w:cs="Arial" w:hint="default"/>
      <w:b w:val="0"/>
      <w:bCs w:val="0"/>
      <w:color w:val="000099"/>
      <w:sz w:val="17"/>
      <w:szCs w:val="17"/>
    </w:rPr>
  </w:style>
  <w:style w:type="character" w:styleId="Lienhypertexte">
    <w:name w:val="Hyperlink"/>
    <w:basedOn w:val="Policepardfaut"/>
    <w:rsid w:val="00003D84"/>
    <w:rPr>
      <w:color w:val="0000FF"/>
      <w:u w:val="single"/>
    </w:rPr>
  </w:style>
  <w:style w:type="paragraph" w:styleId="En-tte">
    <w:name w:val="header"/>
    <w:basedOn w:val="Normal"/>
    <w:link w:val="En-tteCar"/>
    <w:rsid w:val="00AA37F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A37FD"/>
    <w:pPr>
      <w:tabs>
        <w:tab w:val="center" w:pos="4536"/>
        <w:tab w:val="right" w:pos="9072"/>
      </w:tabs>
    </w:pPr>
  </w:style>
  <w:style w:type="paragraph" w:styleId="Titre">
    <w:name w:val="Title"/>
    <w:basedOn w:val="Normal"/>
    <w:link w:val="TitreCar"/>
    <w:qFormat/>
    <w:rsid w:val="001D44F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Listepuces">
    <w:name w:val="List Bullet"/>
    <w:basedOn w:val="Normal"/>
    <w:rsid w:val="008333F3"/>
    <w:pPr>
      <w:numPr>
        <w:numId w:val="1"/>
      </w:numPr>
    </w:pPr>
  </w:style>
  <w:style w:type="paragraph" w:styleId="Listepuces2">
    <w:name w:val="List Bullet 2"/>
    <w:basedOn w:val="Normal"/>
    <w:rsid w:val="008333F3"/>
    <w:pPr>
      <w:numPr>
        <w:numId w:val="2"/>
      </w:numPr>
    </w:pPr>
  </w:style>
  <w:style w:type="paragraph" w:styleId="Listepuces3">
    <w:name w:val="List Bullet 3"/>
    <w:basedOn w:val="Normal"/>
    <w:rsid w:val="008333F3"/>
    <w:pPr>
      <w:numPr>
        <w:numId w:val="3"/>
      </w:numPr>
    </w:pPr>
  </w:style>
  <w:style w:type="character" w:customStyle="1" w:styleId="Titre2Car">
    <w:name w:val="Titre 2 Car"/>
    <w:basedOn w:val="Policepardfaut"/>
    <w:link w:val="Titre2"/>
    <w:rsid w:val="00A14EF1"/>
    <w:rPr>
      <w:rFonts w:ascii="Arial Narrow" w:hAnsi="Arial Narrow"/>
      <w:b/>
      <w:bCs/>
      <w:iCs/>
      <w:color w:val="365F91"/>
      <w:sz w:val="24"/>
      <w:szCs w:val="28"/>
    </w:rPr>
  </w:style>
  <w:style w:type="paragraph" w:styleId="Notedebasdepage">
    <w:name w:val="footnote text"/>
    <w:basedOn w:val="Normal"/>
    <w:link w:val="NotedebasdepageCar"/>
    <w:rsid w:val="00972C9B"/>
  </w:style>
  <w:style w:type="character" w:customStyle="1" w:styleId="NotedebasdepageCar">
    <w:name w:val="Note de bas de page Car"/>
    <w:basedOn w:val="Policepardfaut"/>
    <w:link w:val="Notedebasdepage"/>
    <w:rsid w:val="00972C9B"/>
    <w:rPr>
      <w:rFonts w:ascii="Calibri" w:hAnsi="Calibri"/>
    </w:rPr>
  </w:style>
  <w:style w:type="character" w:styleId="Appelnotedebasdep">
    <w:name w:val="footnote reference"/>
    <w:basedOn w:val="Policepardfaut"/>
    <w:rsid w:val="00972C9B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211123"/>
    <w:pPr>
      <w:ind w:left="708"/>
    </w:pPr>
  </w:style>
  <w:style w:type="character" w:customStyle="1" w:styleId="Titre3Car">
    <w:name w:val="Titre 3 Car"/>
    <w:basedOn w:val="Policepardfaut"/>
    <w:link w:val="Titre3"/>
    <w:rsid w:val="006A05DF"/>
    <w:rPr>
      <w:rFonts w:ascii="Arial Narrow" w:hAnsi="Arial Narrow"/>
      <w:b/>
      <w:bCs/>
      <w:color w:val="339933"/>
      <w:sz w:val="22"/>
      <w:szCs w:val="26"/>
    </w:rPr>
  </w:style>
  <w:style w:type="table" w:styleId="Grilledutableau">
    <w:name w:val="Table Grid"/>
    <w:basedOn w:val="TableauNormal"/>
    <w:uiPriority w:val="59"/>
    <w:rsid w:val="00BE0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">
    <w:name w:val="first"/>
    <w:basedOn w:val="Normal"/>
    <w:rsid w:val="00D1380A"/>
    <w:pPr>
      <w:spacing w:after="135"/>
      <w:jc w:val="left"/>
    </w:pPr>
    <w:rPr>
      <w:rFonts w:ascii="Helvetica" w:hAnsi="Helvetica" w:cs="Helvetica"/>
    </w:rPr>
  </w:style>
  <w:style w:type="character" w:customStyle="1" w:styleId="Titre5Car">
    <w:name w:val="Titre 5 Car"/>
    <w:basedOn w:val="Policepardfaut"/>
    <w:link w:val="Titre5"/>
    <w:rsid w:val="00C07BA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C07BA6"/>
    <w:rPr>
      <w:rFonts w:ascii="Calibri" w:eastAsia="Times New Roman" w:hAnsi="Calibri" w:cs="Times New Roman"/>
      <w:b/>
      <w:bCs/>
      <w:sz w:val="22"/>
      <w:szCs w:val="22"/>
    </w:rPr>
  </w:style>
  <w:style w:type="paragraph" w:styleId="Textedebulles">
    <w:name w:val="Balloon Text"/>
    <w:basedOn w:val="Normal"/>
    <w:link w:val="TextedebullesCar"/>
    <w:rsid w:val="00FC26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C2602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085657"/>
    <w:rPr>
      <w:rFonts w:ascii="Calibri" w:hAnsi="Calibri"/>
    </w:rPr>
  </w:style>
  <w:style w:type="paragraph" w:customStyle="1" w:styleId="Default">
    <w:name w:val="Default"/>
    <w:rsid w:val="00AD6D2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TitreCar">
    <w:name w:val="Titre Car"/>
    <w:basedOn w:val="Policepardfaut"/>
    <w:link w:val="Titre"/>
    <w:rsid w:val="007A1A2F"/>
    <w:rPr>
      <w:rFonts w:ascii="Calibri" w:hAnsi="Calibri" w:cs="Arial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A1A2F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7A1A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Emphaseple">
    <w:name w:val="Subtle Emphasis"/>
    <w:basedOn w:val="Policepardfaut"/>
    <w:uiPriority w:val="19"/>
    <w:qFormat/>
    <w:rsid w:val="007A1A2F"/>
    <w:rPr>
      <w:i/>
      <w:iCs/>
      <w:color w:val="808080" w:themeColor="text1" w:themeTint="7F"/>
    </w:rPr>
  </w:style>
  <w:style w:type="character" w:customStyle="1" w:styleId="Titre1Car">
    <w:name w:val="Titre 1 Car"/>
    <w:basedOn w:val="Policepardfaut"/>
    <w:link w:val="Titre1"/>
    <w:uiPriority w:val="9"/>
    <w:rsid w:val="00C94E6C"/>
    <w:rPr>
      <w:rFonts w:ascii="Arial Narrow" w:hAnsi="Arial Narrow" w:cs="Arial"/>
      <w:b/>
      <w:bCs/>
      <w:color w:val="72AF2F"/>
      <w:sz w:val="26"/>
      <w:szCs w:val="24"/>
    </w:rPr>
  </w:style>
  <w:style w:type="paragraph" w:styleId="Listepuces4">
    <w:name w:val="List Bullet 4"/>
    <w:basedOn w:val="Normal"/>
    <w:rsid w:val="00B37C2A"/>
    <w:pPr>
      <w:numPr>
        <w:numId w:val="4"/>
      </w:numPr>
      <w:contextualSpacing/>
    </w:pPr>
  </w:style>
  <w:style w:type="character" w:customStyle="1" w:styleId="En-tteCar">
    <w:name w:val="En-tête Car"/>
    <w:basedOn w:val="Policepardfaut"/>
    <w:link w:val="En-tte"/>
    <w:rsid w:val="00B37C2A"/>
    <w:rPr>
      <w:rFonts w:ascii="Calibri" w:hAnsi="Calibri"/>
    </w:rPr>
  </w:style>
  <w:style w:type="paragraph" w:styleId="Listenumros">
    <w:name w:val="List Number"/>
    <w:basedOn w:val="Normal"/>
    <w:rsid w:val="00B37C2A"/>
    <w:pPr>
      <w:numPr>
        <w:numId w:val="5"/>
      </w:numPr>
      <w:contextualSpacing/>
      <w:jc w:val="left"/>
    </w:pPr>
  </w:style>
  <w:style w:type="table" w:styleId="Listeclaire-Accent2">
    <w:name w:val="Light List Accent 2"/>
    <w:basedOn w:val="TableauNormal"/>
    <w:uiPriority w:val="61"/>
    <w:rsid w:val="00B37C2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unhideWhenUsed/>
    <w:rsid w:val="0029188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291885"/>
    <w:rPr>
      <w:i/>
      <w:iCs/>
    </w:rPr>
  </w:style>
  <w:style w:type="character" w:styleId="Marquedecommentaire">
    <w:name w:val="annotation reference"/>
    <w:basedOn w:val="Policepardfaut"/>
    <w:semiHidden/>
    <w:unhideWhenUsed/>
    <w:rsid w:val="00986061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986061"/>
  </w:style>
  <w:style w:type="character" w:customStyle="1" w:styleId="CommentaireCar">
    <w:name w:val="Commentaire Car"/>
    <w:basedOn w:val="Policepardfaut"/>
    <w:link w:val="Commentaire"/>
    <w:semiHidden/>
    <w:rsid w:val="00986061"/>
    <w:rPr>
      <w:rFonts w:ascii="Calibri" w:hAnsi="Calibri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9860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86061"/>
    <w:rPr>
      <w:rFonts w:ascii="Calibri" w:hAnsi="Calibri"/>
      <w:b/>
      <w:bCs/>
    </w:rPr>
  </w:style>
  <w:style w:type="character" w:styleId="Lienhypertextesuivivisit">
    <w:name w:val="FollowedHyperlink"/>
    <w:basedOn w:val="Policepardfaut"/>
    <w:semiHidden/>
    <w:unhideWhenUsed/>
    <w:rsid w:val="004F4BF8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D38C4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FD6E79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80882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8419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074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656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75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726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3826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332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304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34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862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3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1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0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46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60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43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94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44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124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37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222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125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054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3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inistere.fr/var/finistere/storage/original/application/cd8e6e372ad1c4d193e41a934e8343c6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ourbienvieilli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16/09/relationships/commentsIds" Target="commentsIds.xml"/><Relationship Id="rId10" Type="http://schemas.openxmlformats.org/officeDocument/2006/relationships/image" Target="media/image2.gi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ars.bretagne.sante.fr/ARS-Bretagne.bretagne.0.html" TargetMode="External"/><Relationship Id="rId14" Type="http://schemas.openxmlformats.org/officeDocument/2006/relationships/hyperlink" Target="mailto:ConferenceFinanceurs@finistere.f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2D3D6-F4FE-4D0D-9907-52B54DE4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2154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14747</CharactersWithSpaces>
  <SharedDoc>false</SharedDoc>
  <HLinks>
    <vt:vector size="6" baseType="variant">
      <vt:variant>
        <vt:i4>5636118</vt:i4>
      </vt:variant>
      <vt:variant>
        <vt:i4>0</vt:i4>
      </vt:variant>
      <vt:variant>
        <vt:i4>0</vt:i4>
      </vt:variant>
      <vt:variant>
        <vt:i4>5</vt:i4>
      </vt:variant>
      <vt:variant>
        <vt:lpwstr>http://www.ars.bretagne.sante.fr/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MASSOT</dc:creator>
  <cp:lastModifiedBy>ASTRI Francoise</cp:lastModifiedBy>
  <cp:revision>21</cp:revision>
  <cp:lastPrinted>2019-11-15T12:58:00Z</cp:lastPrinted>
  <dcterms:created xsi:type="dcterms:W3CDTF">2021-12-22T07:37:00Z</dcterms:created>
  <dcterms:modified xsi:type="dcterms:W3CDTF">2022-01-14T08:10:00Z</dcterms:modified>
</cp:coreProperties>
</file>